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957" w:rsidRPr="00622F49" w:rsidRDefault="00F23B05" w:rsidP="00F66957">
      <w:pPr>
        <w:shd w:val="clear" w:color="auto" w:fill="FFFFFF"/>
        <w:jc w:val="both"/>
        <w:outlineLvl w:val="0"/>
        <w:rPr>
          <w:rStyle w:val="s1"/>
          <w:rFonts w:cstheme="minorHAnsi"/>
          <w:sz w:val="28"/>
          <w:szCs w:val="28"/>
        </w:rPr>
      </w:pPr>
      <w:r>
        <w:rPr>
          <w:rFonts w:eastAsia="Times New Roman" w:cstheme="minorHAnsi"/>
          <w:b/>
          <w:bCs/>
          <w:color w:val="262626"/>
          <w:kern w:val="36"/>
          <w:sz w:val="28"/>
          <w:szCs w:val="28"/>
          <w:lang w:eastAsia="fr-FR"/>
        </w:rPr>
        <w:t>Des indices économiques inutiles en temps de crise ?</w:t>
      </w:r>
      <w:bookmarkStart w:id="0" w:name="_GoBack"/>
      <w:bookmarkEnd w:id="0"/>
    </w:p>
    <w:p w:rsidR="00F66957" w:rsidRPr="00622F49" w:rsidRDefault="00F66957" w:rsidP="00F66957">
      <w:pPr>
        <w:jc w:val="both"/>
        <w:rPr>
          <w:rFonts w:cstheme="minorHAnsi"/>
          <w:sz w:val="10"/>
          <w:szCs w:val="10"/>
        </w:rPr>
      </w:pPr>
    </w:p>
    <w:p w:rsidR="00F66957" w:rsidRPr="00F66957" w:rsidRDefault="00F66957" w:rsidP="00F66957">
      <w:pPr>
        <w:jc w:val="both"/>
        <w:rPr>
          <w:rFonts w:cstheme="minorHAnsi"/>
          <w:sz w:val="24"/>
          <w:szCs w:val="24"/>
        </w:rPr>
      </w:pPr>
      <w:r>
        <w:rPr>
          <w:rFonts w:cstheme="minorHAnsi"/>
          <w:sz w:val="24"/>
          <w:szCs w:val="24"/>
        </w:rPr>
        <w:t>Émission « </w:t>
      </w:r>
      <w:r w:rsidRPr="00F66957">
        <w:rPr>
          <w:rFonts w:cstheme="minorHAnsi"/>
          <w:sz w:val="24"/>
          <w:szCs w:val="24"/>
        </w:rPr>
        <w:t>Le Journal de l’éco</w:t>
      </w:r>
      <w:r>
        <w:rPr>
          <w:rFonts w:cstheme="minorHAnsi"/>
          <w:sz w:val="24"/>
          <w:szCs w:val="24"/>
        </w:rPr>
        <w:t> »</w:t>
      </w:r>
      <w:r w:rsidRPr="00F66957">
        <w:rPr>
          <w:rFonts w:cstheme="minorHAnsi"/>
          <w:sz w:val="24"/>
          <w:szCs w:val="24"/>
        </w:rPr>
        <w:t>, franceculture.fr, 25</w:t>
      </w:r>
      <w:r>
        <w:rPr>
          <w:rFonts w:cstheme="minorHAnsi"/>
          <w:sz w:val="24"/>
          <w:szCs w:val="24"/>
        </w:rPr>
        <w:t xml:space="preserve"> août 2020</w:t>
      </w:r>
    </w:p>
    <w:p w:rsidR="00F66957" w:rsidRPr="00F66957" w:rsidRDefault="003D7B4F" w:rsidP="00F66957">
      <w:pPr>
        <w:jc w:val="both"/>
        <w:rPr>
          <w:rFonts w:cstheme="minorHAnsi"/>
          <w:sz w:val="24"/>
          <w:szCs w:val="24"/>
        </w:rPr>
      </w:pPr>
      <w:hyperlink r:id="rId7" w:history="1">
        <w:r w:rsidR="00F66957" w:rsidRPr="00F66957">
          <w:rPr>
            <w:rStyle w:val="Lienhypertexte"/>
            <w:rFonts w:cstheme="minorHAnsi"/>
            <w:sz w:val="24"/>
            <w:szCs w:val="24"/>
          </w:rPr>
          <w:t>https://www.franceculture.fr/emissions/le-journal-de-leco/le-journal-de-leco-du-mardi-25-aout-2020</w:t>
        </w:r>
      </w:hyperlink>
      <w:r w:rsidR="00F66957" w:rsidRPr="00F66957">
        <w:rPr>
          <w:rFonts w:cstheme="minorHAnsi"/>
          <w:sz w:val="24"/>
          <w:szCs w:val="24"/>
        </w:rPr>
        <w:t xml:space="preserve">   </w:t>
      </w:r>
    </w:p>
    <w:p w:rsidR="00F66957" w:rsidRDefault="00F66957" w:rsidP="00F66957">
      <w:pPr>
        <w:jc w:val="both"/>
        <w:rPr>
          <w:rFonts w:cstheme="minorHAnsi"/>
          <w:sz w:val="24"/>
          <w:szCs w:val="24"/>
        </w:rPr>
      </w:pPr>
    </w:p>
    <w:p w:rsidR="00F66957" w:rsidRDefault="00F66957" w:rsidP="00F66957">
      <w:pPr>
        <w:jc w:val="both"/>
        <w:rPr>
          <w:rFonts w:cstheme="minorHAnsi"/>
          <w:sz w:val="24"/>
          <w:szCs w:val="24"/>
        </w:rPr>
      </w:pPr>
    </w:p>
    <w:p w:rsidR="00F66957" w:rsidRDefault="00F66957" w:rsidP="00F66957">
      <w:pPr>
        <w:jc w:val="both"/>
        <w:rPr>
          <w:rFonts w:cstheme="minorHAnsi"/>
          <w:sz w:val="24"/>
          <w:szCs w:val="24"/>
        </w:rPr>
      </w:pPr>
    </w:p>
    <w:p w:rsidR="00F66957" w:rsidRPr="00F66957" w:rsidRDefault="00F66957" w:rsidP="00F66957">
      <w:pPr>
        <w:jc w:val="both"/>
        <w:rPr>
          <w:rFonts w:cstheme="minorHAnsi"/>
          <w:sz w:val="24"/>
          <w:szCs w:val="24"/>
        </w:rPr>
      </w:pPr>
    </w:p>
    <w:p w:rsidR="00F66957" w:rsidRPr="00F66957" w:rsidRDefault="00F66957" w:rsidP="00F66957">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F66957">
        <w:rPr>
          <w:rFonts w:cstheme="minorHAnsi"/>
          <w:b/>
          <w:sz w:val="24"/>
          <w:szCs w:val="24"/>
        </w:rPr>
        <w:t>Exploitation pédagogique</w:t>
      </w:r>
    </w:p>
    <w:p w:rsidR="00F66957" w:rsidRPr="00F66957" w:rsidRDefault="00F66957" w:rsidP="00F66957">
      <w:pPr>
        <w:spacing w:after="0" w:line="240" w:lineRule="auto"/>
        <w:jc w:val="both"/>
        <w:rPr>
          <w:rFonts w:cstheme="minorHAnsi"/>
          <w:sz w:val="10"/>
          <w:szCs w:val="10"/>
        </w:rPr>
      </w:pPr>
    </w:p>
    <w:p w:rsidR="00F66957" w:rsidRPr="00F66957" w:rsidRDefault="00F66957" w:rsidP="00F66957">
      <w:pPr>
        <w:pStyle w:val="Paragraphedeliste"/>
        <w:numPr>
          <w:ilvl w:val="0"/>
          <w:numId w:val="2"/>
        </w:numPr>
        <w:jc w:val="both"/>
        <w:rPr>
          <w:rFonts w:cstheme="minorHAnsi"/>
        </w:rPr>
      </w:pPr>
      <w:r w:rsidRPr="00F66957">
        <w:rPr>
          <w:rFonts w:cstheme="minorHAnsi"/>
        </w:rPr>
        <w:t>Quels sont les principaux indicateurs économiques fréquemment utilisés par les économistes ?  Que mesurent-ils ?</w:t>
      </w:r>
    </w:p>
    <w:p w:rsidR="00F66957" w:rsidRPr="00F66957" w:rsidRDefault="00F66957" w:rsidP="00F66957">
      <w:pPr>
        <w:pStyle w:val="Paragraphedeliste"/>
        <w:numPr>
          <w:ilvl w:val="0"/>
          <w:numId w:val="2"/>
        </w:numPr>
        <w:jc w:val="both"/>
        <w:rPr>
          <w:rFonts w:cstheme="minorHAnsi"/>
        </w:rPr>
      </w:pPr>
      <w:r w:rsidRPr="00F66957">
        <w:rPr>
          <w:rFonts w:cstheme="minorHAnsi"/>
        </w:rPr>
        <w:t>Pourquoi la crise du coronavirus a-t-elle rendu les grands indicateurs économiques temporairement « inutilisables » ?</w:t>
      </w:r>
    </w:p>
    <w:p w:rsidR="00F66957" w:rsidRPr="00F66957" w:rsidRDefault="00F66957" w:rsidP="00F66957">
      <w:pPr>
        <w:pStyle w:val="Paragraphedeliste"/>
        <w:numPr>
          <w:ilvl w:val="0"/>
          <w:numId w:val="2"/>
        </w:numPr>
        <w:jc w:val="both"/>
        <w:rPr>
          <w:rFonts w:cstheme="minorHAnsi"/>
        </w:rPr>
      </w:pPr>
      <w:r w:rsidRPr="00F66957">
        <w:rPr>
          <w:rFonts w:cstheme="minorHAnsi"/>
        </w:rPr>
        <w:t>Quelle est la variation prévue du PIB pour l’année 2020 ? Ce chiffre est-il définitif ? Pourquoi ?</w:t>
      </w:r>
    </w:p>
    <w:p w:rsidR="00F66957" w:rsidRPr="00F66957" w:rsidRDefault="00F66957" w:rsidP="00F66957">
      <w:pPr>
        <w:pStyle w:val="Paragraphedeliste"/>
        <w:numPr>
          <w:ilvl w:val="0"/>
          <w:numId w:val="2"/>
        </w:numPr>
        <w:jc w:val="both"/>
        <w:rPr>
          <w:rFonts w:cstheme="minorHAnsi"/>
        </w:rPr>
      </w:pPr>
      <w:r w:rsidRPr="00F66957">
        <w:rPr>
          <w:rFonts w:cstheme="minorHAnsi"/>
        </w:rPr>
        <w:t>Pourquoi les statistiques économiques ont-elles perdu de leur pertinence à l’occasion de la crise ?</w:t>
      </w:r>
    </w:p>
    <w:p w:rsidR="00F66957" w:rsidRPr="00F66957" w:rsidRDefault="00F66957" w:rsidP="00F66957">
      <w:pPr>
        <w:pStyle w:val="Paragraphedeliste"/>
        <w:numPr>
          <w:ilvl w:val="0"/>
          <w:numId w:val="2"/>
        </w:numPr>
        <w:jc w:val="both"/>
        <w:rPr>
          <w:rFonts w:cstheme="minorHAnsi"/>
        </w:rPr>
      </w:pPr>
      <w:r w:rsidRPr="00F66957">
        <w:rPr>
          <w:rFonts w:cstheme="minorHAnsi"/>
        </w:rPr>
        <w:t>Comment les institutions statistiques se sont-elles adaptées ?</w:t>
      </w:r>
    </w:p>
    <w:p w:rsidR="00F66957" w:rsidRPr="00F66957" w:rsidRDefault="00F66957" w:rsidP="00F66957">
      <w:pPr>
        <w:pStyle w:val="Paragraphedeliste"/>
        <w:numPr>
          <w:ilvl w:val="0"/>
          <w:numId w:val="2"/>
        </w:numPr>
        <w:jc w:val="both"/>
        <w:rPr>
          <w:rFonts w:cstheme="minorHAnsi"/>
        </w:rPr>
      </w:pPr>
      <w:r w:rsidRPr="00F66957">
        <w:rPr>
          <w:rFonts w:cstheme="minorHAnsi"/>
        </w:rPr>
        <w:t>En quoi consistent les données « haute fréquence » ? Quel intérêt présentent-elles en matière de collecte statistique ? Quels problèmes posent-elles ?</w:t>
      </w:r>
    </w:p>
    <w:p w:rsidR="00F66957" w:rsidRDefault="00F66957">
      <w:pPr>
        <w:rPr>
          <w:rFonts w:cstheme="minorHAnsi"/>
          <w:sz w:val="24"/>
          <w:szCs w:val="24"/>
        </w:rPr>
      </w:pPr>
      <w:r>
        <w:rPr>
          <w:rFonts w:cstheme="minorHAnsi"/>
          <w:sz w:val="24"/>
          <w:szCs w:val="24"/>
        </w:rPr>
        <w:br w:type="page"/>
      </w:r>
    </w:p>
    <w:p w:rsidR="00F66957" w:rsidRPr="00F66957" w:rsidRDefault="00F66957" w:rsidP="00F66957">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F66957">
        <w:rPr>
          <w:rFonts w:cstheme="minorHAnsi"/>
          <w:b/>
          <w:sz w:val="24"/>
          <w:szCs w:val="24"/>
        </w:rPr>
        <w:lastRenderedPageBreak/>
        <w:t>Corr</w:t>
      </w:r>
      <w:r>
        <w:rPr>
          <w:rFonts w:cstheme="minorHAnsi"/>
          <w:b/>
          <w:sz w:val="24"/>
          <w:szCs w:val="24"/>
        </w:rPr>
        <w:t>igé</w:t>
      </w:r>
    </w:p>
    <w:p w:rsidR="00F66957" w:rsidRPr="00F66957" w:rsidRDefault="00F66957" w:rsidP="00F66957">
      <w:pPr>
        <w:spacing w:after="0" w:line="240" w:lineRule="auto"/>
        <w:jc w:val="both"/>
        <w:rPr>
          <w:rFonts w:cstheme="minorHAnsi"/>
          <w:sz w:val="10"/>
          <w:szCs w:val="10"/>
        </w:rPr>
      </w:pPr>
    </w:p>
    <w:p w:rsidR="00F66957" w:rsidRDefault="00F66957" w:rsidP="00F66957">
      <w:pPr>
        <w:pStyle w:val="Paragraphedeliste"/>
        <w:numPr>
          <w:ilvl w:val="0"/>
          <w:numId w:val="1"/>
        </w:numPr>
        <w:jc w:val="both"/>
        <w:rPr>
          <w:rFonts w:cstheme="minorHAnsi"/>
        </w:rPr>
      </w:pPr>
      <w:r w:rsidRPr="00F66957">
        <w:rPr>
          <w:rFonts w:cstheme="minorHAnsi"/>
        </w:rPr>
        <w:t>On peut citer le PIB (produit intérieur brut, la richesse créée sur un territoire donné), le taux de chômage (qui mesure la part des chômeurs dans la population active) ou encore l’indice des prix (qui permet de mesurer la variation des prix dans le temps).</w:t>
      </w:r>
    </w:p>
    <w:p w:rsidR="00F66957" w:rsidRPr="00F66957" w:rsidRDefault="00F66957" w:rsidP="00F66957">
      <w:pPr>
        <w:pStyle w:val="Paragraphedeliste"/>
        <w:jc w:val="both"/>
        <w:rPr>
          <w:rFonts w:cstheme="minorHAnsi"/>
        </w:rPr>
      </w:pPr>
    </w:p>
    <w:p w:rsidR="00F66957" w:rsidRDefault="00F66957" w:rsidP="00F66957">
      <w:pPr>
        <w:pStyle w:val="Paragraphedeliste"/>
        <w:numPr>
          <w:ilvl w:val="0"/>
          <w:numId w:val="1"/>
        </w:numPr>
        <w:jc w:val="both"/>
        <w:rPr>
          <w:rFonts w:cstheme="minorHAnsi"/>
        </w:rPr>
      </w:pPr>
      <w:r w:rsidRPr="00F66957">
        <w:rPr>
          <w:rFonts w:cstheme="minorHAnsi"/>
        </w:rPr>
        <w:t>La crise du coronavirus a rendu les grands indicateurs inutilisables en raison de la très forte amplitude de leurs variations pendant la crise et des problèmes statistiques de mesure de l’activité en période de confinement.</w:t>
      </w:r>
    </w:p>
    <w:p w:rsidR="00F66957" w:rsidRPr="00F66957" w:rsidRDefault="00F66957" w:rsidP="00F66957">
      <w:pPr>
        <w:jc w:val="both"/>
        <w:rPr>
          <w:rFonts w:cstheme="minorHAnsi"/>
        </w:rPr>
      </w:pPr>
    </w:p>
    <w:p w:rsidR="00F66957" w:rsidRDefault="00F66957" w:rsidP="00F66957">
      <w:pPr>
        <w:pStyle w:val="Paragraphedeliste"/>
        <w:numPr>
          <w:ilvl w:val="0"/>
          <w:numId w:val="1"/>
        </w:numPr>
        <w:jc w:val="both"/>
        <w:rPr>
          <w:rFonts w:cstheme="minorHAnsi"/>
        </w:rPr>
      </w:pPr>
      <w:r w:rsidRPr="00F66957">
        <w:rPr>
          <w:rFonts w:cstheme="minorHAnsi"/>
        </w:rPr>
        <w:t>En 2020, il est prévu que le PIB français connaisse une baisse comprise entre 8 et 11</w:t>
      </w:r>
      <w:r w:rsidR="00B82341">
        <w:rPr>
          <w:rFonts w:cstheme="minorHAnsi"/>
        </w:rPr>
        <w:t> </w:t>
      </w:r>
      <w:r w:rsidRPr="00F66957">
        <w:rPr>
          <w:rFonts w:cstheme="minorHAnsi"/>
        </w:rPr>
        <w:t>%. Ce chiffre n’est pas définitif et n’est qu’une prévision : la croissance du PIB dépend en effet de nombreuses variables (dont le contexte économique international)</w:t>
      </w:r>
      <w:r w:rsidR="00B82341">
        <w:rPr>
          <w:rFonts w:cstheme="minorHAnsi"/>
        </w:rPr>
        <w:t xml:space="preserve"> pour lesquelles</w:t>
      </w:r>
      <w:r w:rsidRPr="00F66957">
        <w:rPr>
          <w:rFonts w:cstheme="minorHAnsi"/>
        </w:rPr>
        <w:t xml:space="preserve"> il est difficile de prévoir avec certitude l’évolution.</w:t>
      </w:r>
    </w:p>
    <w:p w:rsidR="00F66957" w:rsidRPr="00F66957" w:rsidRDefault="00F66957" w:rsidP="00F66957">
      <w:pPr>
        <w:jc w:val="both"/>
        <w:rPr>
          <w:rFonts w:cstheme="minorHAnsi"/>
        </w:rPr>
      </w:pPr>
    </w:p>
    <w:p w:rsidR="00F66957" w:rsidRPr="00F66957" w:rsidRDefault="00F66957" w:rsidP="00F66957">
      <w:pPr>
        <w:pStyle w:val="Paragraphedeliste"/>
        <w:numPr>
          <w:ilvl w:val="0"/>
          <w:numId w:val="1"/>
        </w:numPr>
        <w:jc w:val="both"/>
        <w:rPr>
          <w:rFonts w:cstheme="minorHAnsi"/>
        </w:rPr>
      </w:pPr>
      <w:r w:rsidRPr="00F66957">
        <w:rPr>
          <w:rFonts w:cstheme="minorHAnsi"/>
        </w:rPr>
        <w:t xml:space="preserve">Pour être exactes, les statistiques doivent s’appuyer sur un grand nombre de données compilées sur un temps long. Or, à l’occasion du confinement, plusieurs contraintes sont apparues : </w:t>
      </w:r>
    </w:p>
    <w:p w:rsidR="00F66957" w:rsidRPr="00F66957" w:rsidRDefault="00B82341" w:rsidP="00F66957">
      <w:pPr>
        <w:pStyle w:val="Paragraphedeliste"/>
        <w:numPr>
          <w:ilvl w:val="0"/>
          <w:numId w:val="3"/>
        </w:numPr>
        <w:jc w:val="both"/>
        <w:rPr>
          <w:rFonts w:cstheme="minorHAnsi"/>
        </w:rPr>
      </w:pPr>
      <w:proofErr w:type="gramStart"/>
      <w:r>
        <w:rPr>
          <w:rFonts w:cstheme="minorHAnsi"/>
        </w:rPr>
        <w:t>difficulté</w:t>
      </w:r>
      <w:proofErr w:type="gramEnd"/>
      <w:r>
        <w:rPr>
          <w:rFonts w:cstheme="minorHAnsi"/>
        </w:rPr>
        <w:t xml:space="preserve"> de mise</w:t>
      </w:r>
      <w:r w:rsidR="00F66957" w:rsidRPr="00F66957">
        <w:rPr>
          <w:rFonts w:cstheme="minorHAnsi"/>
        </w:rPr>
        <w:t xml:space="preserve"> en œuvre des enquêtes d’opinion auprès des populations confinées</w:t>
      </w:r>
      <w:r>
        <w:rPr>
          <w:rFonts w:cstheme="minorHAnsi"/>
        </w:rPr>
        <w:t> ;</w:t>
      </w:r>
    </w:p>
    <w:p w:rsidR="00F66957" w:rsidRDefault="00B82341" w:rsidP="00F66957">
      <w:pPr>
        <w:pStyle w:val="Paragraphedeliste"/>
        <w:numPr>
          <w:ilvl w:val="0"/>
          <w:numId w:val="3"/>
        </w:numPr>
        <w:jc w:val="both"/>
        <w:rPr>
          <w:rFonts w:cstheme="minorHAnsi"/>
        </w:rPr>
      </w:pPr>
      <w:proofErr w:type="gramStart"/>
      <w:r>
        <w:rPr>
          <w:rFonts w:cstheme="minorHAnsi"/>
        </w:rPr>
        <w:t>impossibilité</w:t>
      </w:r>
      <w:proofErr w:type="gramEnd"/>
      <w:r>
        <w:rPr>
          <w:rFonts w:cstheme="minorHAnsi"/>
        </w:rPr>
        <w:t>, f</w:t>
      </w:r>
      <w:r w:rsidR="00F66957" w:rsidRPr="00F66957">
        <w:rPr>
          <w:rFonts w:cstheme="minorHAnsi"/>
        </w:rPr>
        <w:t>aute d’achats suffisants, de calculer correctement l’inflation.</w:t>
      </w:r>
    </w:p>
    <w:p w:rsidR="00F66957" w:rsidRPr="00F66957" w:rsidRDefault="00F66957" w:rsidP="00F66957">
      <w:pPr>
        <w:pStyle w:val="Paragraphedeliste"/>
        <w:ind w:left="1776"/>
        <w:jc w:val="both"/>
        <w:rPr>
          <w:rFonts w:cstheme="minorHAnsi"/>
        </w:rPr>
      </w:pPr>
    </w:p>
    <w:p w:rsidR="00F66957" w:rsidRDefault="00F66957" w:rsidP="00F66957">
      <w:pPr>
        <w:pStyle w:val="Paragraphedeliste"/>
        <w:numPr>
          <w:ilvl w:val="0"/>
          <w:numId w:val="1"/>
        </w:numPr>
        <w:jc w:val="both"/>
        <w:rPr>
          <w:rFonts w:cstheme="minorHAnsi"/>
        </w:rPr>
      </w:pPr>
      <w:r w:rsidRPr="00F66957">
        <w:rPr>
          <w:rFonts w:cstheme="minorHAnsi"/>
        </w:rPr>
        <w:t>L’Insee, dans son calcul de l’inflation, a été contraint d’utiliser d’autres indicateurs non utilisés jusqu’ici pour nourrir ses statistiques</w:t>
      </w:r>
      <w:r w:rsidR="00B82341">
        <w:rPr>
          <w:rFonts w:cstheme="minorHAnsi"/>
        </w:rPr>
        <w:t>,</w:t>
      </w:r>
      <w:r w:rsidRPr="00F66957">
        <w:rPr>
          <w:rFonts w:cstheme="minorHAnsi"/>
        </w:rPr>
        <w:t> comme les données de caisse des supermarchés ou les données bancaires. Lorsqu’il n’était pas possible d’accéder à certains prix, ce sont les prix du mois précédent qui ont été retenus. Par ailleurs, de nouveaux indicateurs ont fait leur apparition, en lien avec le contexte de la crise.</w:t>
      </w:r>
    </w:p>
    <w:p w:rsidR="00F66957" w:rsidRPr="00F66957" w:rsidRDefault="00F66957" w:rsidP="00F66957">
      <w:pPr>
        <w:pStyle w:val="Paragraphedeliste"/>
        <w:jc w:val="both"/>
        <w:rPr>
          <w:rFonts w:cstheme="minorHAnsi"/>
        </w:rPr>
      </w:pPr>
    </w:p>
    <w:p w:rsidR="00F66957" w:rsidRPr="00F66957" w:rsidRDefault="00F66957" w:rsidP="00F66957">
      <w:pPr>
        <w:pStyle w:val="Paragraphedeliste"/>
        <w:numPr>
          <w:ilvl w:val="0"/>
          <w:numId w:val="1"/>
        </w:numPr>
        <w:jc w:val="both"/>
        <w:rPr>
          <w:rFonts w:cstheme="minorHAnsi"/>
        </w:rPr>
      </w:pPr>
      <w:r w:rsidRPr="00F66957">
        <w:rPr>
          <w:rFonts w:cstheme="minorHAnsi"/>
        </w:rPr>
        <w:t>Les données « haute fréquence » sont les données privées issues des banques et sites d’achat en ligne. L’accès à ces données permettrait aux instituts statistiques de diminuer le délai de la collecte et de se rapprocher au plus près de la réalité économique. Il y a néanmoins un enjeu de protection et de confidentialité des données.</w:t>
      </w:r>
    </w:p>
    <w:p w:rsidR="00F66957" w:rsidRPr="00F66957" w:rsidRDefault="00F66957" w:rsidP="00F66957">
      <w:pPr>
        <w:spacing w:after="0" w:line="240" w:lineRule="auto"/>
        <w:jc w:val="both"/>
        <w:rPr>
          <w:rFonts w:cstheme="minorHAnsi"/>
          <w:sz w:val="24"/>
          <w:szCs w:val="24"/>
        </w:rPr>
      </w:pPr>
    </w:p>
    <w:p w:rsidR="00F66957" w:rsidRPr="00F66957" w:rsidRDefault="00F66957" w:rsidP="00F66957">
      <w:pPr>
        <w:spacing w:after="0" w:line="240" w:lineRule="auto"/>
        <w:jc w:val="both"/>
        <w:rPr>
          <w:rFonts w:cstheme="minorHAnsi"/>
          <w:i/>
          <w:sz w:val="24"/>
          <w:szCs w:val="24"/>
        </w:rPr>
      </w:pPr>
    </w:p>
    <w:p w:rsidR="00F66957" w:rsidRPr="00F66957" w:rsidRDefault="00F66957" w:rsidP="00F66957">
      <w:pPr>
        <w:spacing w:after="0" w:line="240" w:lineRule="auto"/>
        <w:rPr>
          <w:rFonts w:cstheme="minorHAnsi"/>
          <w:sz w:val="24"/>
          <w:szCs w:val="24"/>
        </w:rPr>
      </w:pPr>
    </w:p>
    <w:p w:rsidR="00F66957" w:rsidRPr="00F66957" w:rsidRDefault="00F66957" w:rsidP="00F66957">
      <w:pPr>
        <w:rPr>
          <w:rFonts w:cstheme="minorHAnsi"/>
          <w:sz w:val="24"/>
          <w:szCs w:val="24"/>
        </w:rPr>
      </w:pPr>
    </w:p>
    <w:p w:rsidR="009F2253" w:rsidRPr="00F66957" w:rsidRDefault="009F2253">
      <w:pPr>
        <w:rPr>
          <w:rFonts w:cstheme="minorHAnsi"/>
          <w:sz w:val="24"/>
          <w:szCs w:val="24"/>
        </w:rPr>
      </w:pPr>
    </w:p>
    <w:sectPr w:rsidR="009F2253" w:rsidRPr="00F6695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B4F" w:rsidRDefault="003D7B4F" w:rsidP="00F66957">
      <w:pPr>
        <w:spacing w:after="0" w:line="240" w:lineRule="auto"/>
      </w:pPr>
      <w:r>
        <w:separator/>
      </w:r>
    </w:p>
  </w:endnote>
  <w:endnote w:type="continuationSeparator" w:id="0">
    <w:p w:rsidR="003D7B4F" w:rsidRDefault="003D7B4F" w:rsidP="00F6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2602783"/>
      <w:docPartObj>
        <w:docPartGallery w:val="Page Numbers (Bottom of Page)"/>
        <w:docPartUnique/>
      </w:docPartObj>
    </w:sdtPr>
    <w:sdtEndPr/>
    <w:sdtContent>
      <w:p w:rsidR="00F66957" w:rsidRDefault="00F66957">
        <w:pPr>
          <w:pStyle w:val="Pieddepage"/>
          <w:jc w:val="right"/>
        </w:pPr>
        <w:r>
          <w:fldChar w:fldCharType="begin"/>
        </w:r>
        <w:r>
          <w:instrText>PAGE   \* MERGEFORMAT</w:instrText>
        </w:r>
        <w:r>
          <w:fldChar w:fldCharType="separate"/>
        </w:r>
        <w:r>
          <w:t>2</w:t>
        </w:r>
        <w:r>
          <w:fldChar w:fldCharType="end"/>
        </w:r>
      </w:p>
    </w:sdtContent>
  </w:sdt>
  <w:p w:rsidR="00F66957" w:rsidRDefault="00F6695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B4F" w:rsidRDefault="003D7B4F" w:rsidP="00F66957">
      <w:pPr>
        <w:spacing w:after="0" w:line="240" w:lineRule="auto"/>
      </w:pPr>
      <w:r>
        <w:separator/>
      </w:r>
    </w:p>
  </w:footnote>
  <w:footnote w:type="continuationSeparator" w:id="0">
    <w:p w:rsidR="003D7B4F" w:rsidRDefault="003D7B4F" w:rsidP="00F66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957" w:rsidRDefault="00F66957" w:rsidP="00F66957">
    <w:pPr>
      <w:pStyle w:val="En-tte"/>
      <w:jc w:val="right"/>
    </w:pPr>
    <w:r>
      <w:ptab w:relativeTo="margin" w:alignment="center" w:leader="none"/>
    </w:r>
    <w:r>
      <w:ptab w:relativeTo="margin" w:alignment="right" w:leader="none"/>
    </w:r>
    <w:r>
      <w:t>Actu SES © Hatier – Nicolas Olivier</w:t>
    </w:r>
  </w:p>
  <w:p w:rsidR="00F66957" w:rsidRDefault="00F66957" w:rsidP="00F66957">
    <w:pPr>
      <w:pStyle w:val="En-tte"/>
      <w:jc w:val="right"/>
    </w:pPr>
    <w:r>
      <w:t>Fiche d’exploitation pédagogique</w:t>
    </w:r>
  </w:p>
  <w:p w:rsidR="00F66957" w:rsidRDefault="00F6695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F3"/>
    <w:multiLevelType w:val="hybridMultilevel"/>
    <w:tmpl w:val="0BAAE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7E777D"/>
    <w:multiLevelType w:val="hybridMultilevel"/>
    <w:tmpl w:val="B9A6A078"/>
    <w:lvl w:ilvl="0" w:tplc="C9B25CDC">
      <w:start w:val="1"/>
      <w:numFmt w:val="decimal"/>
      <w:lvlText w:val="%1."/>
      <w:lvlJc w:val="left"/>
      <w:pPr>
        <w:ind w:left="720" w:hanging="360"/>
      </w:pPr>
      <w:rPr>
        <w:rFonts w:asciiTheme="minorHAnsi" w:eastAsiaTheme="minorHAnsi" w:hAnsiTheme="minorHAnsi" w:cstheme="minorHAns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E35472"/>
    <w:multiLevelType w:val="hybridMultilevel"/>
    <w:tmpl w:val="8CF2B5C4"/>
    <w:lvl w:ilvl="0" w:tplc="66F8D7DC">
      <w:numFmt w:val="bullet"/>
      <w:lvlText w:val="-"/>
      <w:lvlJc w:val="left"/>
      <w:pPr>
        <w:ind w:left="1776" w:hanging="360"/>
      </w:pPr>
      <w:rPr>
        <w:rFonts w:ascii="Times New Roman" w:eastAsiaTheme="minorHAnsi" w:hAnsi="Times New Roman"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57"/>
    <w:rsid w:val="001C06CC"/>
    <w:rsid w:val="003D7B4F"/>
    <w:rsid w:val="009F2253"/>
    <w:rsid w:val="00AA3634"/>
    <w:rsid w:val="00B82341"/>
    <w:rsid w:val="00DD4D15"/>
    <w:rsid w:val="00F23B05"/>
    <w:rsid w:val="00F669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D92C"/>
  <w15:chartTrackingRefBased/>
  <w15:docId w15:val="{6E09E818-FE0E-4BA1-B90E-567BBD98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66957"/>
    <w:pPr>
      <w:tabs>
        <w:tab w:val="center" w:pos="4536"/>
        <w:tab w:val="right" w:pos="9072"/>
      </w:tabs>
      <w:spacing w:after="0" w:line="240" w:lineRule="auto"/>
    </w:pPr>
  </w:style>
  <w:style w:type="character" w:customStyle="1" w:styleId="En-tteCar">
    <w:name w:val="En-tête Car"/>
    <w:basedOn w:val="Policepardfaut"/>
    <w:link w:val="En-tte"/>
    <w:uiPriority w:val="99"/>
    <w:rsid w:val="00F66957"/>
  </w:style>
  <w:style w:type="paragraph" w:styleId="Pieddepage">
    <w:name w:val="footer"/>
    <w:basedOn w:val="Normal"/>
    <w:link w:val="PieddepageCar"/>
    <w:uiPriority w:val="99"/>
    <w:unhideWhenUsed/>
    <w:rsid w:val="00F669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6957"/>
  </w:style>
  <w:style w:type="character" w:customStyle="1" w:styleId="s1">
    <w:name w:val="s1"/>
    <w:basedOn w:val="Policepardfaut"/>
    <w:rsid w:val="00F66957"/>
    <w:rPr>
      <w:shd w:val="clear" w:color="auto" w:fill="FFFFFF"/>
    </w:rPr>
  </w:style>
  <w:style w:type="character" w:styleId="Lienhypertexte">
    <w:name w:val="Hyperlink"/>
    <w:basedOn w:val="Policepardfaut"/>
    <w:uiPriority w:val="99"/>
    <w:unhideWhenUsed/>
    <w:rsid w:val="00F66957"/>
    <w:rPr>
      <w:color w:val="0563C1" w:themeColor="hyperlink"/>
      <w:u w:val="single"/>
    </w:rPr>
  </w:style>
  <w:style w:type="paragraph" w:styleId="Paragraphedeliste">
    <w:name w:val="List Paragraph"/>
    <w:basedOn w:val="Normal"/>
    <w:uiPriority w:val="34"/>
    <w:qFormat/>
    <w:rsid w:val="00F66957"/>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culture.fr/emissions/le-journal-de-leco/le-journal-de-leco-du-mardi-25-aout-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2500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HUTTEPAIN SOPHIE</dc:creator>
  <cp:keywords/>
  <dc:description/>
  <cp:lastModifiedBy>HUTTEPAIN SOPHIE</cp:lastModifiedBy>
  <cp:revision>3</cp:revision>
  <dcterms:created xsi:type="dcterms:W3CDTF">2020-10-09T12:16:00Z</dcterms:created>
  <dcterms:modified xsi:type="dcterms:W3CDTF">2020-10-09T12:17:00Z</dcterms:modified>
</cp:coreProperties>
</file>