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2C6" w:rsidRDefault="003B32C6" w:rsidP="00CB2DA5">
      <w:pPr>
        <w:spacing w:after="0" w:line="240" w:lineRule="auto"/>
        <w:jc w:val="both"/>
        <w:rPr>
          <w:rFonts w:cstheme="minorHAnsi"/>
          <w:i/>
          <w:sz w:val="24"/>
          <w:szCs w:val="24"/>
        </w:rPr>
      </w:pPr>
    </w:p>
    <w:p w:rsidR="00CB2DA5" w:rsidRPr="00CB2DA5" w:rsidRDefault="00CB2DA5" w:rsidP="00CB2DA5">
      <w:pPr>
        <w:spacing w:after="0" w:line="240" w:lineRule="auto"/>
        <w:jc w:val="both"/>
        <w:rPr>
          <w:rFonts w:cstheme="minorHAnsi"/>
          <w:i/>
          <w:sz w:val="24"/>
          <w:szCs w:val="24"/>
        </w:rPr>
      </w:pPr>
      <w:r w:rsidRPr="00CB2DA5">
        <w:rPr>
          <w:rFonts w:cstheme="minorHAnsi"/>
          <w:i/>
          <w:sz w:val="24"/>
          <w:szCs w:val="24"/>
        </w:rPr>
        <w:t>L’exploitation de l'article peut être réalisée à partir de l’extrait en ligne</w:t>
      </w:r>
      <w:r w:rsidR="00107CDC">
        <w:rPr>
          <w:rFonts w:cstheme="minorHAnsi"/>
          <w:i/>
          <w:sz w:val="24"/>
          <w:szCs w:val="24"/>
        </w:rPr>
        <w:t xml:space="preserve"> reproduit ci-dessous</w:t>
      </w:r>
      <w:r w:rsidRPr="00CB2DA5">
        <w:rPr>
          <w:rFonts w:cstheme="minorHAnsi"/>
          <w:i/>
          <w:sz w:val="24"/>
          <w:szCs w:val="24"/>
        </w:rPr>
        <w:t xml:space="preserve">. Il </w:t>
      </w:r>
      <w:r w:rsidR="00107CDC">
        <w:rPr>
          <w:rFonts w:cstheme="minorHAnsi"/>
          <w:i/>
          <w:sz w:val="24"/>
          <w:szCs w:val="24"/>
        </w:rPr>
        <w:t>n’est donc pas nécessaire</w:t>
      </w:r>
      <w:r w:rsidRPr="00CB2DA5">
        <w:rPr>
          <w:rFonts w:cstheme="minorHAnsi"/>
          <w:i/>
          <w:sz w:val="24"/>
          <w:szCs w:val="24"/>
        </w:rPr>
        <w:t xml:space="preserve"> de lire</w:t>
      </w:r>
      <w:r w:rsidRPr="00CB2DA5">
        <w:rPr>
          <w:rFonts w:cstheme="minorHAnsi"/>
          <w:i/>
          <w:sz w:val="24"/>
          <w:szCs w:val="24"/>
        </w:rPr>
        <w:t xml:space="preserve"> la </w:t>
      </w:r>
      <w:r w:rsidRPr="00CB2DA5">
        <w:rPr>
          <w:rFonts w:cstheme="minorHAnsi"/>
          <w:i/>
          <w:sz w:val="24"/>
          <w:szCs w:val="24"/>
        </w:rPr>
        <w:t>partie</w:t>
      </w:r>
      <w:r w:rsidRPr="00CB2DA5">
        <w:rPr>
          <w:rFonts w:cstheme="minorHAnsi"/>
          <w:i/>
          <w:sz w:val="24"/>
          <w:szCs w:val="24"/>
        </w:rPr>
        <w:t xml:space="preserve"> réservée aux abonnés.</w:t>
      </w:r>
    </w:p>
    <w:p w:rsidR="00CB2DA5" w:rsidRDefault="00CB2DA5" w:rsidP="00CB2DA5">
      <w:pPr>
        <w:shd w:val="clear" w:color="auto" w:fill="FFFFFF"/>
        <w:spacing w:after="0" w:line="240" w:lineRule="auto"/>
        <w:jc w:val="both"/>
        <w:outlineLvl w:val="0"/>
        <w:rPr>
          <w:rStyle w:val="s1"/>
          <w:rFonts w:cstheme="minorHAnsi"/>
          <w:b/>
          <w:sz w:val="24"/>
          <w:szCs w:val="24"/>
        </w:rPr>
      </w:pPr>
    </w:p>
    <w:p w:rsidR="00CB2DA5" w:rsidRPr="00CB2DA5" w:rsidRDefault="00CB2DA5" w:rsidP="00CB2DA5">
      <w:pPr>
        <w:shd w:val="clear" w:color="auto" w:fill="FFFFFF"/>
        <w:spacing w:after="0" w:line="240" w:lineRule="auto"/>
        <w:jc w:val="both"/>
        <w:outlineLvl w:val="0"/>
        <w:rPr>
          <w:rStyle w:val="s1"/>
          <w:rFonts w:cstheme="minorHAnsi"/>
          <w:b/>
          <w:sz w:val="24"/>
          <w:szCs w:val="24"/>
        </w:rPr>
      </w:pPr>
    </w:p>
    <w:p w:rsidR="000740D1" w:rsidRPr="00CB2DA5" w:rsidRDefault="000740D1" w:rsidP="00CB2DA5">
      <w:pPr>
        <w:shd w:val="clear" w:color="auto" w:fill="FFFFFF"/>
        <w:spacing w:after="0" w:line="240" w:lineRule="auto"/>
        <w:jc w:val="both"/>
        <w:outlineLvl w:val="0"/>
        <w:rPr>
          <w:rStyle w:val="s1"/>
          <w:rFonts w:cstheme="minorHAnsi"/>
          <w:b/>
          <w:sz w:val="28"/>
          <w:szCs w:val="28"/>
        </w:rPr>
      </w:pPr>
      <w:r w:rsidRPr="00CB2DA5">
        <w:rPr>
          <w:rStyle w:val="s1"/>
          <w:rFonts w:cstheme="minorHAnsi"/>
          <w:b/>
          <w:sz w:val="28"/>
          <w:szCs w:val="28"/>
        </w:rPr>
        <w:t>Le procès géant du «</w:t>
      </w:r>
      <w:r w:rsidR="00CB2DA5">
        <w:rPr>
          <w:rStyle w:val="s1"/>
          <w:rFonts w:cstheme="minorHAnsi"/>
          <w:b/>
          <w:sz w:val="28"/>
          <w:szCs w:val="28"/>
        </w:rPr>
        <w:t> </w:t>
      </w:r>
      <w:r w:rsidRPr="00CB2DA5">
        <w:rPr>
          <w:rStyle w:val="s1"/>
          <w:rFonts w:cstheme="minorHAnsi"/>
          <w:b/>
          <w:sz w:val="28"/>
          <w:szCs w:val="28"/>
        </w:rPr>
        <w:t>cartel des camions</w:t>
      </w:r>
      <w:r w:rsidR="00CB2DA5">
        <w:rPr>
          <w:rStyle w:val="s1"/>
          <w:rFonts w:cstheme="minorHAnsi"/>
          <w:b/>
          <w:sz w:val="28"/>
          <w:szCs w:val="28"/>
        </w:rPr>
        <w:t> </w:t>
      </w:r>
      <w:r w:rsidRPr="00CB2DA5">
        <w:rPr>
          <w:rStyle w:val="s1"/>
          <w:rFonts w:cstheme="minorHAnsi"/>
          <w:b/>
          <w:sz w:val="28"/>
          <w:szCs w:val="28"/>
        </w:rPr>
        <w:t>» s’ouvre à Munich</w:t>
      </w:r>
    </w:p>
    <w:p w:rsidR="00CB2DA5" w:rsidRDefault="00CB2DA5" w:rsidP="00CB2DA5">
      <w:pPr>
        <w:pStyle w:val="articleparagraph"/>
        <w:shd w:val="clear" w:color="auto" w:fill="FFFFFF"/>
        <w:spacing w:before="0" w:beforeAutospacing="0" w:after="0" w:afterAutospacing="0"/>
        <w:jc w:val="both"/>
        <w:rPr>
          <w:rFonts w:asciiTheme="minorHAnsi" w:hAnsiTheme="minorHAnsi" w:cstheme="minorHAnsi"/>
          <w:color w:val="383F4E"/>
        </w:rPr>
      </w:pPr>
    </w:p>
    <w:p w:rsidR="000740D1" w:rsidRPr="00CB2DA5" w:rsidRDefault="00CB2DA5" w:rsidP="00CB2DA5">
      <w:pPr>
        <w:pStyle w:val="articleparagraph"/>
        <w:shd w:val="clear" w:color="auto" w:fill="FFFFFF"/>
        <w:spacing w:before="0" w:beforeAutospacing="0" w:after="0" w:afterAutospacing="0"/>
        <w:jc w:val="both"/>
        <w:rPr>
          <w:rFonts w:asciiTheme="minorHAnsi" w:hAnsiTheme="minorHAnsi" w:cstheme="minorHAnsi"/>
        </w:rPr>
      </w:pPr>
      <w:r w:rsidRPr="00CB2DA5">
        <w:rPr>
          <w:rFonts w:asciiTheme="minorHAnsi" w:hAnsiTheme="minorHAnsi" w:cstheme="minorHAnsi"/>
        </w:rPr>
        <w:t>« </w:t>
      </w:r>
      <w:r w:rsidR="000740D1" w:rsidRPr="00CB2DA5">
        <w:rPr>
          <w:rFonts w:asciiTheme="minorHAnsi" w:hAnsiTheme="minorHAnsi" w:cstheme="minorHAnsi"/>
        </w:rPr>
        <w:t xml:space="preserve">L’acte d’accusation, long de 18 000 pages, énumère les griefs de 7 000 plaignants, qui réclament en tout plus de 800 millions d’euros de dommages et intérêts : c’est un procès hors normes qui s’ouvre, jeudi 24 octobre, au tribunal régional de Munich. Emmenés par </w:t>
      </w:r>
      <w:proofErr w:type="spellStart"/>
      <w:r w:rsidR="000740D1" w:rsidRPr="00CB2DA5">
        <w:rPr>
          <w:rFonts w:asciiTheme="minorHAnsi" w:hAnsiTheme="minorHAnsi" w:cstheme="minorHAnsi"/>
        </w:rPr>
        <w:t>Financialright</w:t>
      </w:r>
      <w:proofErr w:type="spellEnd"/>
      <w:r w:rsidR="000740D1" w:rsidRPr="00CB2DA5">
        <w:rPr>
          <w:rFonts w:asciiTheme="minorHAnsi" w:hAnsiTheme="minorHAnsi" w:cstheme="minorHAnsi"/>
        </w:rPr>
        <w:t xml:space="preserve">, un prestataire allemand de services juridiques, des milliers de sociétés de logistique </w:t>
      </w:r>
      <w:proofErr w:type="gramStart"/>
      <w:r w:rsidR="000740D1" w:rsidRPr="00CB2DA5">
        <w:rPr>
          <w:rFonts w:asciiTheme="minorHAnsi" w:hAnsiTheme="minorHAnsi" w:cstheme="minorHAnsi"/>
        </w:rPr>
        <w:t>ont</w:t>
      </w:r>
      <w:proofErr w:type="gramEnd"/>
      <w:r w:rsidR="000740D1" w:rsidRPr="00CB2DA5">
        <w:rPr>
          <w:rFonts w:asciiTheme="minorHAnsi" w:hAnsiTheme="minorHAnsi" w:cstheme="minorHAnsi"/>
        </w:rPr>
        <w:t xml:space="preserve"> assigné en justice six des principaux constructeurs européens de poids lourds (Daimler, Volvo-Renault, MAN, Iveco, DAF et Scania) à propos de 85 000 camions qu’ils auraient vendus à des prix illégalement majorés.</w:t>
      </w:r>
    </w:p>
    <w:p w:rsidR="000740D1" w:rsidRPr="000740D1" w:rsidRDefault="000740D1" w:rsidP="00CB2DA5">
      <w:pPr>
        <w:pStyle w:val="articleparagraph"/>
        <w:shd w:val="clear" w:color="auto" w:fill="FFFFFF"/>
        <w:spacing w:before="0" w:beforeAutospacing="0" w:after="0" w:afterAutospacing="0"/>
        <w:jc w:val="both"/>
        <w:rPr>
          <w:rFonts w:asciiTheme="minorHAnsi" w:hAnsiTheme="minorHAnsi" w:cstheme="minorHAnsi"/>
        </w:rPr>
      </w:pPr>
      <w:r w:rsidRPr="00CB2DA5">
        <w:rPr>
          <w:rFonts w:asciiTheme="minorHAnsi" w:hAnsiTheme="minorHAnsi" w:cstheme="minorHAnsi"/>
        </w:rPr>
        <w:t xml:space="preserve">Pendant quatorze ans, entre 1997 et 2011, les six groupes se sont entendus sur les prix des véhicules. Après la découverte du </w:t>
      </w:r>
      <w:r w:rsidR="00CB2DA5" w:rsidRPr="00CB2DA5">
        <w:rPr>
          <w:rFonts w:asciiTheme="minorHAnsi" w:hAnsiTheme="minorHAnsi" w:cstheme="minorHAnsi"/>
        </w:rPr>
        <w:t>"</w:t>
      </w:r>
      <w:r w:rsidRPr="00CB2DA5">
        <w:rPr>
          <w:rFonts w:asciiTheme="minorHAnsi" w:hAnsiTheme="minorHAnsi" w:cstheme="minorHAnsi"/>
        </w:rPr>
        <w:t>cartel des camions</w:t>
      </w:r>
      <w:r w:rsidR="00CB2DA5" w:rsidRPr="00CB2DA5">
        <w:rPr>
          <w:rFonts w:asciiTheme="minorHAnsi" w:hAnsiTheme="minorHAnsi" w:cstheme="minorHAnsi"/>
        </w:rPr>
        <w:t>"</w:t>
      </w:r>
      <w:r w:rsidRPr="00CB2DA5">
        <w:rPr>
          <w:rFonts w:asciiTheme="minorHAnsi" w:hAnsiTheme="minorHAnsi" w:cstheme="minorHAnsi"/>
        </w:rPr>
        <w:t xml:space="preserve"> par les autorités européennes, la Commission a infligé aux six groupes impliqués, en 2016 et 2017, des amendes record d’un montant total de 3,8 milliards d’euros. Mais, </w:t>
      </w:r>
      <w:r w:rsidRPr="000740D1">
        <w:rPr>
          <w:rFonts w:asciiTheme="minorHAnsi" w:hAnsiTheme="minorHAnsi" w:cstheme="minorHAnsi"/>
        </w:rPr>
        <w:t>en Allemagne, des milliers de clients des constructeurs cherchent encore à obtenir réparation pour le préjudice subi.</w:t>
      </w:r>
    </w:p>
    <w:p w:rsidR="000740D1" w:rsidRPr="000740D1" w:rsidRDefault="000740D1" w:rsidP="00CB2DA5">
      <w:pPr>
        <w:shd w:val="clear" w:color="auto" w:fill="FFFFFF"/>
        <w:spacing w:after="0" w:line="240" w:lineRule="auto"/>
        <w:jc w:val="both"/>
        <w:rPr>
          <w:rFonts w:eastAsia="Times New Roman" w:cstheme="minorHAnsi"/>
          <w:sz w:val="24"/>
          <w:szCs w:val="24"/>
          <w:lang w:eastAsia="fr-FR"/>
        </w:rPr>
      </w:pPr>
      <w:r w:rsidRPr="000740D1">
        <w:rPr>
          <w:rFonts w:eastAsia="Times New Roman" w:cstheme="minorHAnsi"/>
          <w:sz w:val="24"/>
          <w:szCs w:val="24"/>
          <w:lang w:eastAsia="fr-FR"/>
        </w:rPr>
        <w:t>Le procès géant de Munich s’annonce long et complexe. Pour les acheteurs de poids lourds, il n’y a aucun doute : le cartel a gonflé les prix. Mais encore faut-il pouvoir le prouver.</w:t>
      </w:r>
      <w:r w:rsidRPr="000740D1">
        <w:rPr>
          <w:rFonts w:eastAsia="Times New Roman" w:cstheme="minorHAnsi"/>
          <w:i/>
          <w:iCs/>
          <w:sz w:val="24"/>
          <w:szCs w:val="24"/>
          <w:lang w:eastAsia="fr-FR"/>
        </w:rPr>
        <w:t> </w:t>
      </w:r>
      <w:r w:rsidR="00CB2DA5" w:rsidRPr="00CB2DA5">
        <w:rPr>
          <w:rFonts w:eastAsia="Times New Roman" w:cstheme="minorHAnsi"/>
          <w:iCs/>
          <w:sz w:val="24"/>
          <w:szCs w:val="24"/>
          <w:lang w:eastAsia="fr-FR"/>
        </w:rPr>
        <w:t>"</w:t>
      </w:r>
      <w:r w:rsidRPr="000740D1">
        <w:rPr>
          <w:rFonts w:eastAsia="Times New Roman" w:cstheme="minorHAnsi"/>
          <w:iCs/>
          <w:sz w:val="24"/>
          <w:szCs w:val="24"/>
          <w:lang w:eastAsia="fr-FR"/>
        </w:rPr>
        <w:t>Un camion n’est presque jamais identique à un autre</w:t>
      </w:r>
      <w:r w:rsidR="00CB2DA5" w:rsidRPr="00CB2DA5">
        <w:rPr>
          <w:rFonts w:eastAsia="Times New Roman" w:cstheme="minorHAnsi"/>
          <w:iCs/>
          <w:sz w:val="24"/>
          <w:szCs w:val="24"/>
          <w:lang w:eastAsia="fr-FR"/>
        </w:rPr>
        <w:t>"</w:t>
      </w:r>
      <w:r w:rsidRPr="000740D1">
        <w:rPr>
          <w:rFonts w:eastAsia="Times New Roman" w:cstheme="minorHAnsi"/>
          <w:sz w:val="24"/>
          <w:szCs w:val="24"/>
          <w:lang w:eastAsia="fr-FR"/>
        </w:rPr>
        <w:t xml:space="preserve">, explique Martin </w:t>
      </w:r>
      <w:proofErr w:type="spellStart"/>
      <w:r w:rsidRPr="000740D1">
        <w:rPr>
          <w:rFonts w:eastAsia="Times New Roman" w:cstheme="minorHAnsi"/>
          <w:sz w:val="24"/>
          <w:szCs w:val="24"/>
          <w:lang w:eastAsia="fr-FR"/>
        </w:rPr>
        <w:t>Bulheller</w:t>
      </w:r>
      <w:proofErr w:type="spellEnd"/>
      <w:r w:rsidRPr="000740D1">
        <w:rPr>
          <w:rFonts w:eastAsia="Times New Roman" w:cstheme="minorHAnsi"/>
          <w:sz w:val="24"/>
          <w:szCs w:val="24"/>
          <w:lang w:eastAsia="fr-FR"/>
        </w:rPr>
        <w:t xml:space="preserve">, porte-parole du BGL, la fédération allemande des sociétés de fret et de logistique, qui s’est associée à la plainte de </w:t>
      </w:r>
      <w:proofErr w:type="spellStart"/>
      <w:r w:rsidRPr="000740D1">
        <w:rPr>
          <w:rFonts w:eastAsia="Times New Roman" w:cstheme="minorHAnsi"/>
          <w:sz w:val="24"/>
          <w:szCs w:val="24"/>
          <w:lang w:eastAsia="fr-FR"/>
        </w:rPr>
        <w:t>Financialright</w:t>
      </w:r>
      <w:proofErr w:type="spellEnd"/>
      <w:r w:rsidRPr="000740D1">
        <w:rPr>
          <w:rFonts w:eastAsia="Times New Roman" w:cstheme="minorHAnsi"/>
          <w:sz w:val="24"/>
          <w:szCs w:val="24"/>
          <w:lang w:eastAsia="fr-FR"/>
        </w:rPr>
        <w:t>. </w:t>
      </w:r>
      <w:r w:rsidR="00CB2DA5" w:rsidRPr="00CB2DA5">
        <w:rPr>
          <w:rFonts w:eastAsia="Times New Roman" w:cstheme="minorHAnsi"/>
          <w:iCs/>
          <w:sz w:val="24"/>
          <w:szCs w:val="24"/>
          <w:lang w:eastAsia="fr-FR"/>
        </w:rPr>
        <w:t>"</w:t>
      </w:r>
      <w:r w:rsidRPr="000740D1">
        <w:rPr>
          <w:rFonts w:eastAsia="Times New Roman" w:cstheme="minorHAnsi"/>
          <w:iCs/>
          <w:sz w:val="24"/>
          <w:szCs w:val="24"/>
          <w:lang w:eastAsia="fr-FR"/>
        </w:rPr>
        <w:t>Les cahiers des charges sont fortement individualisés et le prix fait souvent l’objet d’une négociation au moment de la vente</w:t>
      </w:r>
      <w:r w:rsidR="00CB2DA5" w:rsidRPr="00CB2DA5">
        <w:rPr>
          <w:rFonts w:eastAsia="Times New Roman" w:cstheme="minorHAnsi"/>
          <w:iCs/>
          <w:sz w:val="24"/>
          <w:szCs w:val="24"/>
          <w:lang w:eastAsia="fr-FR"/>
        </w:rPr>
        <w:t>"</w:t>
      </w:r>
      <w:r w:rsidRPr="000740D1">
        <w:rPr>
          <w:rFonts w:eastAsia="Times New Roman" w:cstheme="minorHAnsi"/>
          <w:sz w:val="24"/>
          <w:szCs w:val="24"/>
          <w:lang w:eastAsia="fr-FR"/>
        </w:rPr>
        <w:t>, souligne-t-il.</w:t>
      </w:r>
    </w:p>
    <w:p w:rsidR="000740D1" w:rsidRPr="000740D1" w:rsidRDefault="000740D1" w:rsidP="00CB2DA5">
      <w:pPr>
        <w:shd w:val="clear" w:color="auto" w:fill="FFFFFF"/>
        <w:spacing w:after="0" w:line="240" w:lineRule="auto"/>
        <w:jc w:val="both"/>
        <w:rPr>
          <w:rFonts w:eastAsia="Times New Roman" w:cstheme="minorHAnsi"/>
          <w:sz w:val="24"/>
          <w:szCs w:val="24"/>
          <w:lang w:eastAsia="fr-FR"/>
        </w:rPr>
      </w:pPr>
      <w:r w:rsidRPr="000740D1">
        <w:rPr>
          <w:rFonts w:eastAsia="Times New Roman" w:cstheme="minorHAnsi"/>
          <w:sz w:val="24"/>
          <w:szCs w:val="24"/>
          <w:lang w:eastAsia="fr-FR"/>
        </w:rPr>
        <w:t xml:space="preserve">Et quand bien même les prix de vente auraient été artificiellement augmentés, comment estimer le montant du préjudice ? Le prestataire des plaignants a mandaté une expertise de Roman </w:t>
      </w:r>
      <w:proofErr w:type="spellStart"/>
      <w:r w:rsidRPr="000740D1">
        <w:rPr>
          <w:rFonts w:eastAsia="Times New Roman" w:cstheme="minorHAnsi"/>
          <w:sz w:val="24"/>
          <w:szCs w:val="24"/>
          <w:lang w:eastAsia="fr-FR"/>
        </w:rPr>
        <w:t>Inderst</w:t>
      </w:r>
      <w:proofErr w:type="spellEnd"/>
      <w:r w:rsidRPr="000740D1">
        <w:rPr>
          <w:rFonts w:eastAsia="Times New Roman" w:cstheme="minorHAnsi"/>
          <w:sz w:val="24"/>
          <w:szCs w:val="24"/>
          <w:lang w:eastAsia="fr-FR"/>
        </w:rPr>
        <w:t>, professeur d’économie à l’université Goethe de Francfort. Ce dernier estime que les clients ont effectivement subi des surcoûts allant jusqu’à 10 %.</w:t>
      </w:r>
      <w:r w:rsidR="00107CDC">
        <w:rPr>
          <w:rFonts w:eastAsia="Times New Roman" w:cstheme="minorHAnsi"/>
          <w:sz w:val="24"/>
          <w:szCs w:val="24"/>
          <w:lang w:eastAsia="fr-FR"/>
        </w:rPr>
        <w:t> »</w:t>
      </w:r>
    </w:p>
    <w:p w:rsidR="00CB2DA5" w:rsidRDefault="00CB2DA5" w:rsidP="00CB2DA5">
      <w:pPr>
        <w:spacing w:after="0" w:line="240" w:lineRule="auto"/>
        <w:jc w:val="both"/>
        <w:rPr>
          <w:rFonts w:cstheme="minorHAnsi"/>
          <w:sz w:val="24"/>
          <w:szCs w:val="24"/>
        </w:rPr>
      </w:pPr>
    </w:p>
    <w:p w:rsidR="000740D1" w:rsidRPr="00CB2DA5" w:rsidRDefault="00CB2DA5" w:rsidP="00CB2DA5">
      <w:pPr>
        <w:spacing w:after="0" w:line="240" w:lineRule="auto"/>
        <w:jc w:val="both"/>
        <w:rPr>
          <w:rFonts w:cstheme="minorHAnsi"/>
          <w:i/>
          <w:iCs/>
          <w:sz w:val="24"/>
          <w:szCs w:val="24"/>
        </w:rPr>
      </w:pPr>
      <w:r w:rsidRPr="00CB2DA5">
        <w:rPr>
          <w:rFonts w:cstheme="minorHAnsi"/>
          <w:sz w:val="24"/>
          <w:szCs w:val="24"/>
        </w:rPr>
        <w:t xml:space="preserve">Source : </w:t>
      </w:r>
      <w:r w:rsidR="000740D1" w:rsidRPr="00CB2DA5">
        <w:rPr>
          <w:rFonts w:cstheme="minorHAnsi"/>
          <w:sz w:val="24"/>
          <w:szCs w:val="24"/>
        </w:rPr>
        <w:t xml:space="preserve">Jean-Michel Hauteville, « Le procès géant du </w:t>
      </w:r>
      <w:r>
        <w:rPr>
          <w:rFonts w:cstheme="minorHAnsi"/>
          <w:sz w:val="24"/>
          <w:szCs w:val="24"/>
        </w:rPr>
        <w:t>"</w:t>
      </w:r>
      <w:r w:rsidR="000740D1" w:rsidRPr="00CB2DA5">
        <w:rPr>
          <w:rFonts w:cstheme="minorHAnsi"/>
          <w:sz w:val="24"/>
          <w:szCs w:val="24"/>
        </w:rPr>
        <w:t>cartel des camions</w:t>
      </w:r>
      <w:r>
        <w:rPr>
          <w:rFonts w:cstheme="minorHAnsi"/>
          <w:sz w:val="24"/>
          <w:szCs w:val="24"/>
        </w:rPr>
        <w:t>"</w:t>
      </w:r>
      <w:r w:rsidR="000740D1" w:rsidRPr="00CB2DA5">
        <w:rPr>
          <w:rFonts w:cstheme="minorHAnsi"/>
          <w:sz w:val="24"/>
          <w:szCs w:val="24"/>
        </w:rPr>
        <w:t xml:space="preserve"> s’ouvre à Munich</w:t>
      </w:r>
      <w:r>
        <w:rPr>
          <w:rFonts w:cstheme="minorHAnsi"/>
          <w:sz w:val="24"/>
          <w:szCs w:val="24"/>
        </w:rPr>
        <w:t> »</w:t>
      </w:r>
      <w:r w:rsidR="000740D1" w:rsidRPr="00CB2DA5">
        <w:rPr>
          <w:rFonts w:cstheme="minorHAnsi"/>
          <w:sz w:val="24"/>
          <w:szCs w:val="24"/>
        </w:rPr>
        <w:t xml:space="preserve">, lemonde.fr, </w:t>
      </w:r>
      <w:r w:rsidRPr="00CB2DA5">
        <w:rPr>
          <w:rFonts w:cstheme="minorHAnsi"/>
          <w:sz w:val="24"/>
          <w:szCs w:val="24"/>
        </w:rPr>
        <w:t>24 octobre 2019.</w:t>
      </w:r>
    </w:p>
    <w:p w:rsidR="000740D1" w:rsidRPr="00CB2DA5" w:rsidRDefault="000740D1" w:rsidP="00CB2DA5">
      <w:pPr>
        <w:spacing w:after="0" w:line="240" w:lineRule="auto"/>
        <w:jc w:val="both"/>
        <w:rPr>
          <w:rFonts w:cstheme="minorHAnsi"/>
          <w:sz w:val="24"/>
          <w:szCs w:val="24"/>
        </w:rPr>
      </w:pPr>
      <w:hyperlink r:id="rId7" w:history="1">
        <w:r w:rsidRPr="00CB2DA5">
          <w:rPr>
            <w:rStyle w:val="Lienhypertexte"/>
            <w:rFonts w:cstheme="minorHAnsi"/>
            <w:sz w:val="24"/>
            <w:szCs w:val="24"/>
          </w:rPr>
          <w:t>https://www.lemonde.fr/economie/article/2019/10/24/le-proces-geant-du-cartel-des-camions-s-ouvre-a-munich_6016720_3234.html</w:t>
        </w:r>
      </w:hyperlink>
    </w:p>
    <w:p w:rsidR="00107CDC" w:rsidRDefault="00107CDC">
      <w:pPr>
        <w:rPr>
          <w:rFonts w:cstheme="minorHAnsi"/>
          <w:sz w:val="24"/>
          <w:szCs w:val="24"/>
        </w:rPr>
      </w:pPr>
      <w:r>
        <w:rPr>
          <w:rFonts w:cstheme="minorHAnsi"/>
          <w:sz w:val="24"/>
          <w:szCs w:val="24"/>
        </w:rPr>
        <w:br w:type="page"/>
      </w:r>
    </w:p>
    <w:p w:rsidR="000740D1" w:rsidRPr="00CB2DA5" w:rsidRDefault="000740D1" w:rsidP="00107CDC">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CB2DA5">
        <w:rPr>
          <w:rFonts w:cstheme="minorHAnsi"/>
          <w:b/>
          <w:sz w:val="24"/>
          <w:szCs w:val="24"/>
        </w:rPr>
        <w:lastRenderedPageBreak/>
        <w:t>Exploitation pédagogique</w:t>
      </w:r>
    </w:p>
    <w:p w:rsidR="000740D1" w:rsidRPr="00107CDC" w:rsidRDefault="000740D1" w:rsidP="00CB2DA5">
      <w:pPr>
        <w:spacing w:after="0" w:line="240" w:lineRule="auto"/>
        <w:jc w:val="both"/>
        <w:rPr>
          <w:rFonts w:cstheme="minorHAnsi"/>
          <w:sz w:val="10"/>
          <w:szCs w:val="10"/>
        </w:rPr>
      </w:pPr>
    </w:p>
    <w:p w:rsidR="000740D1" w:rsidRPr="00CB2DA5" w:rsidRDefault="000740D1" w:rsidP="00CB2DA5">
      <w:pPr>
        <w:pStyle w:val="Paragraphedeliste"/>
        <w:numPr>
          <w:ilvl w:val="0"/>
          <w:numId w:val="2"/>
        </w:numPr>
        <w:ind w:left="0" w:firstLine="0"/>
        <w:jc w:val="both"/>
        <w:rPr>
          <w:rFonts w:cstheme="minorHAnsi"/>
        </w:rPr>
      </w:pPr>
      <w:r w:rsidRPr="00CB2DA5">
        <w:rPr>
          <w:rFonts w:cstheme="minorHAnsi"/>
        </w:rPr>
        <w:t>Qu’est-ce qu’un cartel ?</w:t>
      </w:r>
    </w:p>
    <w:p w:rsidR="000740D1" w:rsidRPr="00CB2DA5" w:rsidRDefault="000740D1" w:rsidP="00CB2DA5">
      <w:pPr>
        <w:pStyle w:val="Paragraphedeliste"/>
        <w:numPr>
          <w:ilvl w:val="0"/>
          <w:numId w:val="2"/>
        </w:numPr>
        <w:ind w:left="0" w:firstLine="0"/>
        <w:jc w:val="both"/>
        <w:rPr>
          <w:rFonts w:cstheme="minorHAnsi"/>
        </w:rPr>
      </w:pPr>
      <w:r w:rsidRPr="00CB2DA5">
        <w:rPr>
          <w:rFonts w:cstheme="minorHAnsi"/>
        </w:rPr>
        <w:t>Quelles conditions de la concurrence pure et parfaite ne sont pas respectées dans le cadre d’un cartel ?</w:t>
      </w:r>
    </w:p>
    <w:p w:rsidR="000740D1" w:rsidRPr="00CB2DA5" w:rsidRDefault="000740D1" w:rsidP="00CB2DA5">
      <w:pPr>
        <w:pStyle w:val="Paragraphedeliste"/>
        <w:numPr>
          <w:ilvl w:val="0"/>
          <w:numId w:val="2"/>
        </w:numPr>
        <w:ind w:left="0" w:firstLine="0"/>
        <w:jc w:val="both"/>
        <w:rPr>
          <w:rFonts w:cstheme="minorHAnsi"/>
        </w:rPr>
      </w:pPr>
      <w:r w:rsidRPr="00CB2DA5">
        <w:rPr>
          <w:rFonts w:cstheme="minorHAnsi"/>
        </w:rPr>
        <w:t>Qu’est-ce qui est reproché aux six principaux constructeurs européens de poids lourds ?</w:t>
      </w:r>
    </w:p>
    <w:p w:rsidR="000740D1" w:rsidRPr="00CB2DA5" w:rsidRDefault="000740D1" w:rsidP="00CB2DA5">
      <w:pPr>
        <w:pStyle w:val="Paragraphedeliste"/>
        <w:numPr>
          <w:ilvl w:val="0"/>
          <w:numId w:val="2"/>
        </w:numPr>
        <w:ind w:left="0" w:firstLine="0"/>
        <w:jc w:val="both"/>
        <w:rPr>
          <w:rFonts w:cstheme="minorHAnsi"/>
        </w:rPr>
      </w:pPr>
      <w:r w:rsidRPr="00CB2DA5">
        <w:rPr>
          <w:rFonts w:cstheme="minorHAnsi"/>
        </w:rPr>
        <w:t>Expliquez pourquoi l’attitude des constructeurs a été préjudiciable aux consommateurs.</w:t>
      </w:r>
    </w:p>
    <w:p w:rsidR="000740D1" w:rsidRPr="00CB2DA5" w:rsidRDefault="000740D1" w:rsidP="00CB2DA5">
      <w:pPr>
        <w:pStyle w:val="Paragraphedeliste"/>
        <w:numPr>
          <w:ilvl w:val="0"/>
          <w:numId w:val="2"/>
        </w:numPr>
        <w:ind w:left="0" w:firstLine="0"/>
        <w:jc w:val="both"/>
        <w:rPr>
          <w:rFonts w:cstheme="minorHAnsi"/>
        </w:rPr>
      </w:pPr>
      <w:r w:rsidRPr="00CB2DA5">
        <w:rPr>
          <w:rFonts w:cstheme="minorHAnsi"/>
        </w:rPr>
        <w:t>Quel est le montant des dommages et intérêts réclamés par les clients ?</w:t>
      </w:r>
    </w:p>
    <w:p w:rsidR="000740D1" w:rsidRPr="00CB2DA5" w:rsidRDefault="000740D1" w:rsidP="00CB2DA5">
      <w:pPr>
        <w:pStyle w:val="Paragraphedeliste"/>
        <w:numPr>
          <w:ilvl w:val="0"/>
          <w:numId w:val="2"/>
        </w:numPr>
        <w:ind w:left="0" w:firstLine="0"/>
        <w:jc w:val="both"/>
        <w:rPr>
          <w:rFonts w:cstheme="minorHAnsi"/>
        </w:rPr>
      </w:pPr>
      <w:r w:rsidRPr="00CB2DA5">
        <w:rPr>
          <w:rFonts w:cstheme="minorHAnsi"/>
        </w:rPr>
        <w:t>Pourquoi est-il difficile de prouver l’entente entre les constructeurs ?</w:t>
      </w:r>
    </w:p>
    <w:p w:rsidR="000740D1" w:rsidRPr="00CB2DA5" w:rsidRDefault="000740D1" w:rsidP="00CB2DA5">
      <w:pPr>
        <w:pStyle w:val="Paragraphedeliste"/>
        <w:numPr>
          <w:ilvl w:val="0"/>
          <w:numId w:val="2"/>
        </w:numPr>
        <w:ind w:left="0" w:firstLine="0"/>
        <w:jc w:val="both"/>
        <w:rPr>
          <w:rFonts w:cstheme="minorHAnsi"/>
        </w:rPr>
      </w:pPr>
      <w:r w:rsidRPr="00CB2DA5">
        <w:rPr>
          <w:rFonts w:cstheme="minorHAnsi"/>
        </w:rPr>
        <w:t>Comment la politique européenne de la concurrence agit-elle pour dissuader les cartels ?</w:t>
      </w:r>
    </w:p>
    <w:p w:rsidR="003B32C6" w:rsidRDefault="003B32C6" w:rsidP="00CB2DA5">
      <w:pPr>
        <w:spacing w:after="0" w:line="240" w:lineRule="auto"/>
        <w:jc w:val="both"/>
        <w:rPr>
          <w:rFonts w:cstheme="minorHAnsi"/>
          <w:sz w:val="24"/>
          <w:szCs w:val="24"/>
        </w:rPr>
      </w:pPr>
    </w:p>
    <w:p w:rsidR="00271701" w:rsidRDefault="00271701" w:rsidP="00CB2DA5">
      <w:pPr>
        <w:spacing w:after="0" w:line="240" w:lineRule="auto"/>
        <w:jc w:val="both"/>
        <w:rPr>
          <w:rFonts w:cstheme="minorHAnsi"/>
          <w:sz w:val="24"/>
          <w:szCs w:val="24"/>
        </w:rPr>
      </w:pPr>
    </w:p>
    <w:p w:rsidR="00107CDC" w:rsidRPr="00CB2DA5" w:rsidRDefault="00107CDC" w:rsidP="00CB2DA5">
      <w:pPr>
        <w:spacing w:after="0" w:line="240" w:lineRule="auto"/>
        <w:jc w:val="both"/>
        <w:rPr>
          <w:rFonts w:cstheme="minorHAnsi"/>
          <w:sz w:val="24"/>
          <w:szCs w:val="24"/>
        </w:rPr>
      </w:pPr>
    </w:p>
    <w:p w:rsidR="000740D1" w:rsidRPr="00CB2DA5" w:rsidRDefault="000740D1" w:rsidP="00107CDC">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CB2DA5">
        <w:rPr>
          <w:rFonts w:cstheme="minorHAnsi"/>
          <w:b/>
          <w:sz w:val="24"/>
          <w:szCs w:val="24"/>
        </w:rPr>
        <w:t>Corr</w:t>
      </w:r>
      <w:r w:rsidR="00107CDC">
        <w:rPr>
          <w:rFonts w:cstheme="minorHAnsi"/>
          <w:b/>
          <w:sz w:val="24"/>
          <w:szCs w:val="24"/>
        </w:rPr>
        <w:t>igé</w:t>
      </w:r>
    </w:p>
    <w:p w:rsidR="00107CDC" w:rsidRPr="00271701" w:rsidRDefault="00107CDC" w:rsidP="00107CDC">
      <w:pPr>
        <w:pStyle w:val="Paragraphedeliste"/>
        <w:ind w:left="0"/>
        <w:jc w:val="both"/>
        <w:rPr>
          <w:rFonts w:cstheme="minorHAnsi"/>
          <w:sz w:val="10"/>
          <w:szCs w:val="10"/>
        </w:rPr>
      </w:pPr>
    </w:p>
    <w:p w:rsidR="000740D1" w:rsidRPr="00CB2DA5" w:rsidRDefault="00107CDC" w:rsidP="00107CDC">
      <w:pPr>
        <w:pStyle w:val="Paragraphedeliste"/>
        <w:ind w:left="0"/>
        <w:jc w:val="both"/>
        <w:rPr>
          <w:rFonts w:cstheme="minorHAnsi"/>
        </w:rPr>
      </w:pPr>
      <w:r>
        <w:rPr>
          <w:rFonts w:cstheme="minorHAnsi"/>
        </w:rPr>
        <w:t xml:space="preserve">1. </w:t>
      </w:r>
      <w:r w:rsidR="000740D1" w:rsidRPr="00CB2DA5">
        <w:rPr>
          <w:rFonts w:cstheme="minorHAnsi"/>
        </w:rPr>
        <w:t>Un cartel consiste en une entente entre plusieurs entreprises pour se partager un marché, à travers la fixation d’un prix de vente commun, supérieur au prix d’équilibre, ce qui leur permet de maximiser leurs bénéfices.</w:t>
      </w:r>
    </w:p>
    <w:p w:rsidR="00107CDC" w:rsidRDefault="00107CDC" w:rsidP="00107CDC">
      <w:pPr>
        <w:pStyle w:val="Paragraphedeliste"/>
        <w:ind w:left="0"/>
        <w:jc w:val="both"/>
        <w:rPr>
          <w:rFonts w:cstheme="minorHAnsi"/>
        </w:rPr>
      </w:pPr>
    </w:p>
    <w:p w:rsidR="000740D1" w:rsidRPr="00CB2DA5" w:rsidRDefault="00107CDC" w:rsidP="00107CDC">
      <w:pPr>
        <w:pStyle w:val="Paragraphedeliste"/>
        <w:ind w:left="0"/>
        <w:jc w:val="both"/>
        <w:rPr>
          <w:rFonts w:cstheme="minorHAnsi"/>
        </w:rPr>
      </w:pPr>
      <w:r>
        <w:rPr>
          <w:rFonts w:cstheme="minorHAnsi"/>
        </w:rPr>
        <w:t xml:space="preserve">2. </w:t>
      </w:r>
      <w:r w:rsidR="000740D1" w:rsidRPr="00CB2DA5">
        <w:rPr>
          <w:rFonts w:cstheme="minorHAnsi"/>
        </w:rPr>
        <w:t>Un cartel est un oligopole constitué d’un faible nombre d’offreurs qui font face à une multitude de demandeurs. La condition d’atomicité n’est donc pas respectée dans le cadre d’un cartel (sur un marché concurrentiel, il y a au contraire un très grand nombre d’offreurs). Par ailleurs, la condition de transparence de l’information n’est également pas respectée, car les offreurs cachent leur entente aux demandeurs : il y a une situation d’asymétrie d’information.</w:t>
      </w:r>
    </w:p>
    <w:p w:rsidR="00107CDC" w:rsidRDefault="00107CDC" w:rsidP="00107CDC">
      <w:pPr>
        <w:pStyle w:val="Paragraphedeliste"/>
        <w:ind w:left="0"/>
        <w:jc w:val="both"/>
        <w:rPr>
          <w:rFonts w:cstheme="minorHAnsi"/>
        </w:rPr>
      </w:pPr>
    </w:p>
    <w:p w:rsidR="000740D1" w:rsidRPr="00CB2DA5" w:rsidRDefault="00107CDC" w:rsidP="00107CDC">
      <w:pPr>
        <w:pStyle w:val="Paragraphedeliste"/>
        <w:ind w:left="0"/>
        <w:jc w:val="both"/>
        <w:rPr>
          <w:rFonts w:cstheme="minorHAnsi"/>
        </w:rPr>
      </w:pPr>
      <w:r>
        <w:rPr>
          <w:rFonts w:cstheme="minorHAnsi"/>
        </w:rPr>
        <w:t xml:space="preserve">3. </w:t>
      </w:r>
      <w:r w:rsidR="000740D1" w:rsidRPr="00CB2DA5">
        <w:rPr>
          <w:rFonts w:cstheme="minorHAnsi"/>
        </w:rPr>
        <w:t>Il est reproché aux 6 constructeurs de s’être entendus sur le prix de vente de leurs camions. Le cartel aurait gonflé les prix de vente, de manière à augmenter les bénéfices.</w:t>
      </w:r>
    </w:p>
    <w:p w:rsidR="00107CDC" w:rsidRDefault="00107CDC" w:rsidP="00107CDC">
      <w:pPr>
        <w:pStyle w:val="Paragraphedeliste"/>
        <w:ind w:left="0"/>
        <w:jc w:val="both"/>
        <w:rPr>
          <w:rFonts w:cstheme="minorHAnsi"/>
        </w:rPr>
      </w:pPr>
    </w:p>
    <w:p w:rsidR="000740D1" w:rsidRPr="00CB2DA5" w:rsidRDefault="00107CDC" w:rsidP="00107CDC">
      <w:pPr>
        <w:pStyle w:val="Paragraphedeliste"/>
        <w:ind w:left="0"/>
        <w:jc w:val="both"/>
        <w:rPr>
          <w:rFonts w:cstheme="minorHAnsi"/>
        </w:rPr>
      </w:pPr>
      <w:r>
        <w:rPr>
          <w:rFonts w:cstheme="minorHAnsi"/>
        </w:rPr>
        <w:t xml:space="preserve">4. </w:t>
      </w:r>
      <w:r w:rsidR="000740D1" w:rsidRPr="00CB2DA5">
        <w:rPr>
          <w:rFonts w:cstheme="minorHAnsi"/>
        </w:rPr>
        <w:t>L’entente entre les constructeurs de poids lourds est préjudiciable car la hausse du prix de vente a un impact sur le surplus du consommateur qui diminue par rapport à une situation de marché concurrentiel.</w:t>
      </w:r>
    </w:p>
    <w:p w:rsidR="00107CDC" w:rsidRDefault="00107CDC" w:rsidP="00107CDC">
      <w:pPr>
        <w:pStyle w:val="Paragraphedeliste"/>
        <w:ind w:left="0"/>
        <w:jc w:val="both"/>
        <w:rPr>
          <w:rFonts w:cstheme="minorHAnsi"/>
        </w:rPr>
      </w:pPr>
    </w:p>
    <w:p w:rsidR="000740D1" w:rsidRPr="00CB2DA5" w:rsidRDefault="00107CDC" w:rsidP="00107CDC">
      <w:pPr>
        <w:pStyle w:val="Paragraphedeliste"/>
        <w:ind w:left="0"/>
        <w:jc w:val="both"/>
        <w:rPr>
          <w:rFonts w:cstheme="minorHAnsi"/>
        </w:rPr>
      </w:pPr>
      <w:r>
        <w:rPr>
          <w:rFonts w:cstheme="minorHAnsi"/>
        </w:rPr>
        <w:t xml:space="preserve">5. </w:t>
      </w:r>
      <w:r w:rsidR="000740D1" w:rsidRPr="00CB2DA5">
        <w:rPr>
          <w:rFonts w:cstheme="minorHAnsi"/>
        </w:rPr>
        <w:t>Les clients lésés par le cartel réclament 800</w:t>
      </w:r>
      <w:r w:rsidR="00271701">
        <w:rPr>
          <w:rFonts w:cstheme="minorHAnsi"/>
        </w:rPr>
        <w:t> </w:t>
      </w:r>
      <w:bookmarkStart w:id="0" w:name="_GoBack"/>
      <w:bookmarkEnd w:id="0"/>
      <w:r w:rsidR="000740D1" w:rsidRPr="00CB2DA5">
        <w:rPr>
          <w:rFonts w:cstheme="minorHAnsi"/>
        </w:rPr>
        <w:t>millions d’euros de dommages et intérêts.</w:t>
      </w:r>
    </w:p>
    <w:p w:rsidR="00107CDC" w:rsidRDefault="00107CDC" w:rsidP="00107CDC">
      <w:pPr>
        <w:pStyle w:val="Paragraphedeliste"/>
        <w:ind w:left="0"/>
        <w:jc w:val="both"/>
        <w:rPr>
          <w:rFonts w:cstheme="minorHAnsi"/>
        </w:rPr>
      </w:pPr>
    </w:p>
    <w:p w:rsidR="000740D1" w:rsidRPr="00CB2DA5" w:rsidRDefault="00107CDC" w:rsidP="00107CDC">
      <w:pPr>
        <w:pStyle w:val="Paragraphedeliste"/>
        <w:ind w:left="0"/>
        <w:jc w:val="both"/>
        <w:rPr>
          <w:rFonts w:cstheme="minorHAnsi"/>
        </w:rPr>
      </w:pPr>
      <w:r>
        <w:rPr>
          <w:rFonts w:cstheme="minorHAnsi"/>
        </w:rPr>
        <w:t xml:space="preserve">6. </w:t>
      </w:r>
      <w:r w:rsidR="000740D1" w:rsidRPr="00CB2DA5">
        <w:rPr>
          <w:rFonts w:cstheme="minorHAnsi"/>
        </w:rPr>
        <w:t>Il est difficile de prouver l’entente entre les constructeurs car chaque camion est différent d’une marque à une autre. Par conséquent, les constructeurs ont tendance à justifier leurs prix en s’appuyant sur les caractéristiques particulières des véhicules qu’ils vendent. Par ailleurs, le prix de vente final du poids lourd fait souvent l’objet d’une négociation au moment de la vente, ce qui permet au constructeur de le manipuler plus facilement.</w:t>
      </w:r>
    </w:p>
    <w:p w:rsidR="00107CDC" w:rsidRDefault="00107CDC" w:rsidP="00107CDC">
      <w:pPr>
        <w:pStyle w:val="Paragraphedeliste"/>
        <w:ind w:left="0"/>
        <w:jc w:val="both"/>
        <w:rPr>
          <w:rFonts w:cstheme="minorHAnsi"/>
        </w:rPr>
      </w:pPr>
    </w:p>
    <w:p w:rsidR="00740FAE" w:rsidRPr="00CB2DA5" w:rsidRDefault="00107CDC" w:rsidP="00107CDC">
      <w:pPr>
        <w:pStyle w:val="Paragraphedeliste"/>
        <w:ind w:left="0"/>
        <w:jc w:val="both"/>
        <w:rPr>
          <w:rFonts w:cstheme="minorHAnsi"/>
        </w:rPr>
      </w:pPr>
      <w:r>
        <w:rPr>
          <w:rFonts w:cstheme="minorHAnsi"/>
        </w:rPr>
        <w:t xml:space="preserve">7. </w:t>
      </w:r>
      <w:r w:rsidR="000740D1" w:rsidRPr="00CB2DA5">
        <w:rPr>
          <w:rFonts w:cstheme="minorHAnsi"/>
        </w:rPr>
        <w:t xml:space="preserve">La Commission européenne est l’organe exécutif européen chargé de faire respecter le droit de la concurrence. Lorsque le cartel des camions a été repéré, une amende d’un montant de 3,8 milliards a été infligée aux 6 constructeurs mis en cause. </w:t>
      </w:r>
      <w:r>
        <w:rPr>
          <w:rFonts w:cstheme="minorHAnsi"/>
        </w:rPr>
        <w:t>À</w:t>
      </w:r>
      <w:r w:rsidR="000740D1" w:rsidRPr="00CB2DA5">
        <w:rPr>
          <w:rFonts w:cstheme="minorHAnsi"/>
        </w:rPr>
        <w:t xml:space="preserve"> travers ces amendes, l’objectif de la Commission est de prévenir et de dissuader toute constitution de cartel.</w:t>
      </w:r>
    </w:p>
    <w:sectPr w:rsidR="00740FAE" w:rsidRPr="00CB2DA5" w:rsidSect="007D4D4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2D0" w:rsidRDefault="00FF72D0" w:rsidP="000740D1">
      <w:pPr>
        <w:spacing w:after="0" w:line="240" w:lineRule="auto"/>
      </w:pPr>
      <w:r>
        <w:separator/>
      </w:r>
    </w:p>
  </w:endnote>
  <w:endnote w:type="continuationSeparator" w:id="0">
    <w:p w:rsidR="00FF72D0" w:rsidRDefault="00FF72D0" w:rsidP="00074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930239"/>
      <w:docPartObj>
        <w:docPartGallery w:val="Page Numbers (Bottom of Page)"/>
        <w:docPartUnique/>
      </w:docPartObj>
    </w:sdtPr>
    <w:sdtContent>
      <w:p w:rsidR="003B32C6" w:rsidRDefault="003B32C6">
        <w:pPr>
          <w:pStyle w:val="Pieddepage"/>
          <w:jc w:val="right"/>
        </w:pPr>
        <w:r>
          <w:fldChar w:fldCharType="begin"/>
        </w:r>
        <w:r>
          <w:instrText>PAGE   \* MERGEFORMAT</w:instrText>
        </w:r>
        <w:r>
          <w:fldChar w:fldCharType="separate"/>
        </w:r>
        <w:r>
          <w:t>2</w:t>
        </w:r>
        <w:r>
          <w:fldChar w:fldCharType="end"/>
        </w:r>
      </w:p>
    </w:sdtContent>
  </w:sdt>
  <w:p w:rsidR="003B32C6" w:rsidRDefault="003B32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2D0" w:rsidRDefault="00FF72D0" w:rsidP="000740D1">
      <w:pPr>
        <w:spacing w:after="0" w:line="240" w:lineRule="auto"/>
      </w:pPr>
      <w:r>
        <w:separator/>
      </w:r>
    </w:p>
  </w:footnote>
  <w:footnote w:type="continuationSeparator" w:id="0">
    <w:p w:rsidR="00FF72D0" w:rsidRDefault="00FF72D0" w:rsidP="00074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0D1" w:rsidRDefault="000740D1" w:rsidP="000740D1">
    <w:pPr>
      <w:pStyle w:val="En-tte"/>
      <w:jc w:val="right"/>
    </w:pPr>
    <w:r>
      <w:ptab w:relativeTo="margin" w:alignment="center" w:leader="none"/>
    </w:r>
    <w:r>
      <w:ptab w:relativeTo="margin" w:alignment="right" w:leader="none"/>
    </w:r>
    <w:r>
      <w:t>Actu SES © Hatier – Nicolas Olivier</w:t>
    </w:r>
  </w:p>
  <w:p w:rsidR="000740D1" w:rsidRDefault="000740D1" w:rsidP="000740D1">
    <w:pPr>
      <w:pStyle w:val="En-tte"/>
      <w:jc w:val="right"/>
    </w:pPr>
    <w: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D1"/>
    <w:rsid w:val="000740D1"/>
    <w:rsid w:val="00107CDC"/>
    <w:rsid w:val="00271701"/>
    <w:rsid w:val="003B32C6"/>
    <w:rsid w:val="00740FAE"/>
    <w:rsid w:val="00CB2DA5"/>
    <w:rsid w:val="00FF7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851E"/>
  <w15:chartTrackingRefBased/>
  <w15:docId w15:val="{9662DC07-C8EA-4B6E-B9AD-9E9CFA76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1">
    <w:name w:val="s1"/>
    <w:basedOn w:val="Policepardfaut"/>
    <w:rsid w:val="000740D1"/>
    <w:rPr>
      <w:shd w:val="clear" w:color="auto" w:fill="FFFFFF"/>
    </w:rPr>
  </w:style>
  <w:style w:type="character" w:styleId="Lienhypertexte">
    <w:name w:val="Hyperlink"/>
    <w:basedOn w:val="Policepardfaut"/>
    <w:uiPriority w:val="99"/>
    <w:unhideWhenUsed/>
    <w:rsid w:val="000740D1"/>
    <w:rPr>
      <w:color w:val="0563C1" w:themeColor="hyperlink"/>
      <w:u w:val="single"/>
    </w:rPr>
  </w:style>
  <w:style w:type="paragraph" w:styleId="Paragraphedeliste">
    <w:name w:val="List Paragraph"/>
    <w:basedOn w:val="Normal"/>
    <w:uiPriority w:val="34"/>
    <w:qFormat/>
    <w:rsid w:val="000740D1"/>
    <w:pPr>
      <w:spacing w:after="0" w:line="240" w:lineRule="auto"/>
      <w:ind w:left="720"/>
      <w:contextualSpacing/>
    </w:pPr>
    <w:rPr>
      <w:sz w:val="24"/>
      <w:szCs w:val="24"/>
    </w:rPr>
  </w:style>
  <w:style w:type="paragraph" w:styleId="En-tte">
    <w:name w:val="header"/>
    <w:basedOn w:val="Normal"/>
    <w:link w:val="En-tteCar"/>
    <w:uiPriority w:val="99"/>
    <w:unhideWhenUsed/>
    <w:rsid w:val="000740D1"/>
    <w:pPr>
      <w:tabs>
        <w:tab w:val="center" w:pos="4536"/>
        <w:tab w:val="right" w:pos="9072"/>
      </w:tabs>
      <w:spacing w:after="0" w:line="240" w:lineRule="auto"/>
    </w:pPr>
  </w:style>
  <w:style w:type="character" w:customStyle="1" w:styleId="En-tteCar">
    <w:name w:val="En-tête Car"/>
    <w:basedOn w:val="Policepardfaut"/>
    <w:link w:val="En-tte"/>
    <w:uiPriority w:val="99"/>
    <w:rsid w:val="000740D1"/>
  </w:style>
  <w:style w:type="paragraph" w:styleId="Pieddepage">
    <w:name w:val="footer"/>
    <w:basedOn w:val="Normal"/>
    <w:link w:val="PieddepageCar"/>
    <w:uiPriority w:val="99"/>
    <w:unhideWhenUsed/>
    <w:rsid w:val="000740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40D1"/>
  </w:style>
  <w:style w:type="paragraph" w:customStyle="1" w:styleId="articleparagraph">
    <w:name w:val="article__paragraph"/>
    <w:basedOn w:val="Normal"/>
    <w:rsid w:val="000740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chertitle">
    <w:name w:val="catcher__title"/>
    <w:basedOn w:val="Policepardfaut"/>
    <w:rsid w:val="000740D1"/>
  </w:style>
  <w:style w:type="character" w:customStyle="1" w:styleId="catcherdesc">
    <w:name w:val="catcher__desc"/>
    <w:basedOn w:val="Policepardfaut"/>
    <w:rsid w:val="000740D1"/>
  </w:style>
  <w:style w:type="character" w:styleId="Accentuation">
    <w:name w:val="Emphasis"/>
    <w:basedOn w:val="Policepardfaut"/>
    <w:uiPriority w:val="20"/>
    <w:qFormat/>
    <w:rsid w:val="000740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914751">
      <w:bodyDiv w:val="1"/>
      <w:marLeft w:val="0"/>
      <w:marRight w:val="0"/>
      <w:marTop w:val="0"/>
      <w:marBottom w:val="0"/>
      <w:divBdr>
        <w:top w:val="none" w:sz="0" w:space="0" w:color="auto"/>
        <w:left w:val="none" w:sz="0" w:space="0" w:color="auto"/>
        <w:bottom w:val="none" w:sz="0" w:space="0" w:color="auto"/>
        <w:right w:val="none" w:sz="0" w:space="0" w:color="auto"/>
      </w:divBdr>
    </w:div>
    <w:div w:id="20096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monde.fr/economie/article/2019/10/24/le-proces-geant-du-cartel-des-camions-s-ouvre-a-munich_6016720_323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783</Words>
  <Characters>4311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3</cp:revision>
  <dcterms:created xsi:type="dcterms:W3CDTF">2019-11-26T08:16:00Z</dcterms:created>
  <dcterms:modified xsi:type="dcterms:W3CDTF">2019-11-26T08:41:00Z</dcterms:modified>
</cp:coreProperties>
</file>