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AE05E" w14:textId="77777777" w:rsidR="00F27FE9" w:rsidRPr="008B5194" w:rsidRDefault="00F27FE9" w:rsidP="00F27FE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cs="Calibri"/>
          <w:b/>
          <w:bCs/>
          <w:color w:val="262626"/>
          <w:kern w:val="36"/>
          <w:sz w:val="28"/>
          <w:szCs w:val="28"/>
          <w:u w:color="262626"/>
        </w:rPr>
      </w:pPr>
      <w:r>
        <w:rPr>
          <w:rStyle w:val="Aucun"/>
          <w:rFonts w:ascii="Calibri" w:hAnsi="Calibri" w:cs="Calibri"/>
          <w:b/>
          <w:bCs/>
          <w:color w:val="262626"/>
          <w:kern w:val="36"/>
          <w:sz w:val="28"/>
          <w:szCs w:val="28"/>
          <w:u w:color="262626"/>
        </w:rPr>
        <w:t>À quoi sert une banque ?</w:t>
      </w:r>
    </w:p>
    <w:p w14:paraId="4E9822C3" w14:textId="77777777" w:rsidR="00F27FE9" w:rsidRDefault="00F27FE9" w:rsidP="00F27FE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p>
    <w:p w14:paraId="18F7E8D6" w14:textId="77777777" w:rsidR="00F27FE9" w:rsidRDefault="00F27FE9" w:rsidP="00F27FE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6A2018">
        <w:rPr>
          <w:rFonts w:ascii="Calibri" w:hAnsi="Calibri"/>
          <w:sz w:val="24"/>
          <w:szCs w:val="24"/>
          <w:u w:color="000000"/>
        </w:rPr>
        <w:t>Épisode</w:t>
      </w:r>
      <w:r>
        <w:rPr>
          <w:rFonts w:ascii="Calibri" w:hAnsi="Calibri"/>
          <w:i/>
          <w:iCs/>
          <w:sz w:val="24"/>
          <w:szCs w:val="24"/>
          <w:u w:color="000000"/>
        </w:rPr>
        <w:t xml:space="preserve"> </w:t>
      </w:r>
      <w:r w:rsidRPr="00166482">
        <w:rPr>
          <w:rFonts w:ascii="Calibri" w:hAnsi="Calibri"/>
          <w:i/>
          <w:iCs/>
          <w:sz w:val="24"/>
          <w:szCs w:val="24"/>
          <w:u w:color="000000"/>
        </w:rPr>
        <w:t xml:space="preserve">Qu’est-ce qu’une </w:t>
      </w:r>
      <w:proofErr w:type="gramStart"/>
      <w:r w:rsidRPr="00166482">
        <w:rPr>
          <w:rFonts w:ascii="Calibri" w:hAnsi="Calibri"/>
          <w:i/>
          <w:iCs/>
          <w:sz w:val="24"/>
          <w:szCs w:val="24"/>
          <w:u w:color="000000"/>
        </w:rPr>
        <w:t>banque</w:t>
      </w:r>
      <w:r>
        <w:rPr>
          <w:rFonts w:ascii="Calibri" w:hAnsi="Calibri"/>
          <w:i/>
          <w:iCs/>
          <w:sz w:val="24"/>
          <w:szCs w:val="24"/>
          <w:u w:color="000000"/>
        </w:rPr>
        <w:t> </w:t>
      </w:r>
      <w:r w:rsidRPr="00166482">
        <w:rPr>
          <w:rFonts w:ascii="Calibri" w:hAnsi="Calibri"/>
          <w:i/>
          <w:iCs/>
          <w:sz w:val="24"/>
          <w:szCs w:val="24"/>
          <w:u w:color="000000"/>
        </w:rPr>
        <w:t>?</w:t>
      </w:r>
      <w:r>
        <w:rPr>
          <w:rFonts w:ascii="Calibri" w:hAnsi="Calibri"/>
          <w:sz w:val="24"/>
          <w:szCs w:val="24"/>
          <w:u w:color="000000"/>
        </w:rPr>
        <w:t>,</w:t>
      </w:r>
      <w:proofErr w:type="gramEnd"/>
      <w:r>
        <w:rPr>
          <w:rFonts w:ascii="Calibri" w:hAnsi="Calibri"/>
          <w:sz w:val="24"/>
          <w:szCs w:val="24"/>
          <w:u w:color="000000"/>
        </w:rPr>
        <w:t xml:space="preserve"> Collection « ABC de l’économie », Vidéo sur la chaîne </w:t>
      </w:r>
      <w:proofErr w:type="spellStart"/>
      <w:r>
        <w:rPr>
          <w:rFonts w:ascii="Calibri" w:hAnsi="Calibri"/>
          <w:sz w:val="24"/>
          <w:szCs w:val="24"/>
          <w:u w:color="000000"/>
        </w:rPr>
        <w:t>Youtube</w:t>
      </w:r>
      <w:proofErr w:type="spellEnd"/>
      <w:r>
        <w:rPr>
          <w:rFonts w:ascii="Calibri" w:hAnsi="Calibri"/>
          <w:sz w:val="24"/>
          <w:szCs w:val="24"/>
          <w:u w:color="000000"/>
        </w:rPr>
        <w:t xml:space="preserve"> de la Banque de France, 22 juillet 2020</w:t>
      </w:r>
    </w:p>
    <w:p w14:paraId="06FBBEB8" w14:textId="77777777" w:rsidR="00F27FE9" w:rsidRPr="005F3953" w:rsidRDefault="00F27FE9" w:rsidP="00F27FE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color w:val="0070C0"/>
          <w:sz w:val="24"/>
          <w:szCs w:val="24"/>
          <w:u w:val="single" w:color="0070C0"/>
        </w:rPr>
      </w:pPr>
      <w:hyperlink r:id="rId7" w:history="1">
        <w:r w:rsidRPr="005F3953">
          <w:rPr>
            <w:rStyle w:val="Hyperlink0"/>
            <w:rFonts w:ascii="Calibri" w:hAnsi="Calibri"/>
            <w:color w:val="0070C0"/>
            <w:sz w:val="24"/>
            <w:szCs w:val="24"/>
            <w:u w:color="0070C0"/>
            <w:lang w:val="de-DE"/>
          </w:rPr>
          <w:t>https://youtu.be/8I4sdXbgk4g?si=drg0tjxSc6iIucsb</w:t>
        </w:r>
      </w:hyperlink>
      <w:r w:rsidRPr="005F3953">
        <w:rPr>
          <w:rFonts w:ascii="Calibri" w:hAnsi="Calibri"/>
          <w:color w:val="0070C0"/>
          <w:sz w:val="24"/>
          <w:szCs w:val="24"/>
          <w:u w:val="single" w:color="0070C0"/>
        </w:rPr>
        <w:t xml:space="preserve"> </w:t>
      </w:r>
    </w:p>
    <w:p w14:paraId="43390CAD" w14:textId="77777777" w:rsidR="0013178F" w:rsidRDefault="0013178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Times New Roman" w:eastAsia="Times New Roman" w:hAnsi="Times New Roman" w:cs="Times New Roman"/>
          <w:sz w:val="24"/>
          <w:szCs w:val="24"/>
          <w:u w:color="000000"/>
        </w:rPr>
      </w:pPr>
    </w:p>
    <w:p w14:paraId="43390CAE" w14:textId="77777777" w:rsidR="0013178F" w:rsidRPr="00F27FE9" w:rsidRDefault="0070066D">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27FE9">
        <w:rPr>
          <w:rStyle w:val="Aucun"/>
          <w:rFonts w:ascii="Calibri" w:hAnsi="Calibri" w:cs="Calibri"/>
          <w:b/>
          <w:bCs/>
          <w:sz w:val="24"/>
          <w:szCs w:val="24"/>
          <w:u w:color="000000"/>
        </w:rPr>
        <w:t>Exploitation pédagogique</w:t>
      </w:r>
    </w:p>
    <w:p w14:paraId="4D66FFD6" w14:textId="77777777" w:rsidR="008A11DB" w:rsidRPr="008A11DB"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eastAsia="Times New Roman" w:hAnsi="Calibri" w:cs="Calibri"/>
          <w:sz w:val="10"/>
          <w:szCs w:val="10"/>
          <w:u w:color="000000"/>
        </w:rPr>
      </w:pPr>
    </w:p>
    <w:p w14:paraId="43390CB0" w14:textId="2BF60D9B"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1. </w:t>
      </w:r>
      <w:r w:rsidR="0070066D" w:rsidRPr="00F27FE9">
        <w:rPr>
          <w:rFonts w:ascii="Calibri" w:hAnsi="Calibri" w:cs="Calibri"/>
          <w:u w:color="000000"/>
        </w:rPr>
        <w:t>Quelle est la double mission des banques ?</w:t>
      </w:r>
    </w:p>
    <w:p w14:paraId="43390CB1" w14:textId="1B2257E5"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2. À</w:t>
      </w:r>
      <w:r w:rsidR="0070066D" w:rsidRPr="00F27FE9">
        <w:rPr>
          <w:rFonts w:ascii="Calibri" w:hAnsi="Calibri" w:cs="Calibri"/>
          <w:u w:color="000000"/>
        </w:rPr>
        <w:t xml:space="preserve"> quoi servent les prêts accordés par les banques ?</w:t>
      </w:r>
    </w:p>
    <w:p w14:paraId="43390CB2" w14:textId="617031AC"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3. </w:t>
      </w:r>
      <w:r w:rsidR="0070066D" w:rsidRPr="00F27FE9">
        <w:rPr>
          <w:rFonts w:ascii="Calibri" w:hAnsi="Calibri" w:cs="Calibri"/>
          <w:u w:color="000000"/>
        </w:rPr>
        <w:t>Qu’est</w:t>
      </w:r>
      <w:r>
        <w:rPr>
          <w:rFonts w:ascii="Calibri" w:hAnsi="Calibri" w:cs="Calibri"/>
          <w:u w:color="000000"/>
        </w:rPr>
        <w:t>-</w:t>
      </w:r>
      <w:r w:rsidR="0070066D" w:rsidRPr="00F27FE9">
        <w:rPr>
          <w:rFonts w:ascii="Calibri" w:hAnsi="Calibri" w:cs="Calibri"/>
          <w:u w:color="000000"/>
        </w:rPr>
        <w:t>ce que la « transformation bancaire » ?</w:t>
      </w:r>
    </w:p>
    <w:p w14:paraId="43390CB3" w14:textId="60E28C7F"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4. </w:t>
      </w:r>
      <w:r w:rsidR="0070066D" w:rsidRPr="00F27FE9">
        <w:rPr>
          <w:rFonts w:ascii="Calibri" w:hAnsi="Calibri" w:cs="Calibri"/>
          <w:u w:color="000000"/>
        </w:rPr>
        <w:t>Qu’est</w:t>
      </w:r>
      <w:r>
        <w:rPr>
          <w:rFonts w:ascii="Calibri" w:hAnsi="Calibri" w:cs="Calibri"/>
          <w:u w:color="000000"/>
        </w:rPr>
        <w:t>-</w:t>
      </w:r>
      <w:r w:rsidR="0070066D" w:rsidRPr="00F27FE9">
        <w:rPr>
          <w:rFonts w:ascii="Calibri" w:hAnsi="Calibri" w:cs="Calibri"/>
          <w:u w:color="000000"/>
        </w:rPr>
        <w:t>ce que la « liquidité » d’une banque ? Sur quelles ressources une banque peut-elle s’appuyer pour l’augmenter ?</w:t>
      </w:r>
    </w:p>
    <w:p w14:paraId="43390CB4" w14:textId="73DA507A"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5. </w:t>
      </w:r>
      <w:r w:rsidR="0070066D" w:rsidRPr="00F27FE9">
        <w:rPr>
          <w:rFonts w:ascii="Calibri" w:hAnsi="Calibri" w:cs="Calibri"/>
          <w:u w:color="000000"/>
        </w:rPr>
        <w:t>En quoi consistent les « fonds propres » d’une banque ?</w:t>
      </w:r>
    </w:p>
    <w:p w14:paraId="43390CB5" w14:textId="2325DD18"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6. </w:t>
      </w:r>
      <w:r w:rsidR="0070066D" w:rsidRPr="00F27FE9">
        <w:rPr>
          <w:rFonts w:ascii="Calibri" w:hAnsi="Calibri" w:cs="Calibri"/>
          <w:u w:color="000000"/>
        </w:rPr>
        <w:t>Qu’est</w:t>
      </w:r>
      <w:r>
        <w:rPr>
          <w:rFonts w:ascii="Calibri" w:hAnsi="Calibri" w:cs="Calibri"/>
          <w:u w:color="000000"/>
        </w:rPr>
        <w:t>-</w:t>
      </w:r>
      <w:r w:rsidR="0070066D" w:rsidRPr="00F27FE9">
        <w:rPr>
          <w:rFonts w:ascii="Calibri" w:hAnsi="Calibri" w:cs="Calibri"/>
          <w:u w:color="000000"/>
        </w:rPr>
        <w:t xml:space="preserve">ce qu’une ruée bancaire (ou </w:t>
      </w:r>
      <w:proofErr w:type="spellStart"/>
      <w:r w:rsidR="0070066D" w:rsidRPr="008A11DB">
        <w:rPr>
          <w:rFonts w:ascii="Calibri" w:hAnsi="Calibri" w:cs="Calibri"/>
          <w:i/>
          <w:iCs/>
          <w:u w:color="000000"/>
        </w:rPr>
        <w:t>bank</w:t>
      </w:r>
      <w:proofErr w:type="spellEnd"/>
      <w:r w:rsidR="0070066D" w:rsidRPr="008A11DB">
        <w:rPr>
          <w:rFonts w:ascii="Calibri" w:hAnsi="Calibri" w:cs="Calibri"/>
          <w:i/>
          <w:iCs/>
          <w:u w:color="000000"/>
        </w:rPr>
        <w:t xml:space="preserve"> run</w:t>
      </w:r>
      <w:r w:rsidR="0070066D" w:rsidRPr="00F27FE9">
        <w:rPr>
          <w:rFonts w:ascii="Calibri" w:hAnsi="Calibri" w:cs="Calibri"/>
          <w:u w:color="000000"/>
        </w:rPr>
        <w:t xml:space="preserve"> en anglais) ? Quelles sont ses conséquences possibles ?</w:t>
      </w:r>
    </w:p>
    <w:p w14:paraId="43390CB6" w14:textId="4E784EE5" w:rsidR="0013178F" w:rsidRPr="00F27FE9" w:rsidRDefault="008A11DB" w:rsidP="008A11DB">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Fonts w:ascii="Calibri" w:hAnsi="Calibri" w:cs="Calibri"/>
          <w:u w:color="000000"/>
        </w:rPr>
        <w:t xml:space="preserve">7. </w:t>
      </w:r>
      <w:r w:rsidR="0070066D" w:rsidRPr="00F27FE9">
        <w:rPr>
          <w:rFonts w:ascii="Calibri" w:hAnsi="Calibri" w:cs="Calibri"/>
          <w:u w:color="000000"/>
        </w:rPr>
        <w:t>Comment éviter qu’une banque fasse faillite ?</w:t>
      </w:r>
    </w:p>
    <w:p w14:paraId="43390CB7" w14:textId="77777777" w:rsidR="0013178F" w:rsidRPr="00F27FE9" w:rsidRDefault="0013178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eastAsia="Times New Roman" w:hAnsi="Calibri" w:cs="Calibri"/>
          <w:u w:color="000000"/>
        </w:rPr>
      </w:pPr>
    </w:p>
    <w:p w14:paraId="43390CB8" w14:textId="4D86EA6D" w:rsidR="0013178F" w:rsidRPr="00F27FE9" w:rsidRDefault="0070066D">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27FE9">
        <w:rPr>
          <w:rStyle w:val="Aucun"/>
          <w:rFonts w:ascii="Calibri" w:hAnsi="Calibri" w:cs="Calibri"/>
          <w:b/>
          <w:bCs/>
          <w:sz w:val="24"/>
          <w:szCs w:val="24"/>
          <w:u w:color="000000"/>
        </w:rPr>
        <w:t>Corr</w:t>
      </w:r>
      <w:r w:rsidR="00CB763D">
        <w:rPr>
          <w:rStyle w:val="Aucun"/>
          <w:rFonts w:ascii="Calibri" w:hAnsi="Calibri" w:cs="Calibri"/>
          <w:b/>
          <w:bCs/>
          <w:sz w:val="24"/>
          <w:szCs w:val="24"/>
          <w:u w:color="000000"/>
        </w:rPr>
        <w:t>igé</w:t>
      </w:r>
    </w:p>
    <w:p w14:paraId="43390CB9" w14:textId="77777777" w:rsidR="0013178F" w:rsidRPr="00CB763D" w:rsidRDefault="0013178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43390CBA" w14:textId="7CA814E3"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1. </w:t>
      </w:r>
      <w:r w:rsidR="0070066D" w:rsidRPr="00F27FE9">
        <w:rPr>
          <w:rStyle w:val="Aucun"/>
          <w:rFonts w:ascii="Calibri" w:hAnsi="Calibri" w:cs="Calibri"/>
          <w:u w:color="000000"/>
        </w:rPr>
        <w:t>Les banques ont une double mission : collecter de l’argent et en prêter. Les banques collectent les dépôts de leurs clients qu’elles s’engagent à leur rendre à tout moment. Par ailleurs, les banques accordent des crédits à leurs clients.</w:t>
      </w:r>
    </w:p>
    <w:p w14:paraId="11C80E43"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BB" w14:textId="0BE13C9A"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2. </w:t>
      </w:r>
      <w:r w:rsidR="0070066D" w:rsidRPr="00F27FE9">
        <w:rPr>
          <w:rStyle w:val="Aucun"/>
          <w:rFonts w:ascii="Calibri" w:hAnsi="Calibri" w:cs="Calibri"/>
          <w:u w:color="000000"/>
        </w:rPr>
        <w:t>Les prêts accordés par les banques permettent aux agents économiques de financer la consommation ou l’investissement.</w:t>
      </w:r>
    </w:p>
    <w:p w14:paraId="01A7E50E"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BC" w14:textId="4928468A"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3. </w:t>
      </w:r>
      <w:r w:rsidR="0070066D" w:rsidRPr="00F27FE9">
        <w:rPr>
          <w:rStyle w:val="Aucun"/>
          <w:rFonts w:ascii="Calibri" w:hAnsi="Calibri" w:cs="Calibri"/>
          <w:u w:color="000000"/>
        </w:rPr>
        <w:t>La transformation bancaire consiste à prêter l’argent déposé par les clients à d’autres clients. Cela permet aux banques de contribuer au financement de l’économie.</w:t>
      </w:r>
    </w:p>
    <w:p w14:paraId="016E2AF5"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BD" w14:textId="261B1FAD"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4. </w:t>
      </w:r>
      <w:r w:rsidR="0070066D" w:rsidRPr="00F27FE9">
        <w:rPr>
          <w:rStyle w:val="Aucun"/>
          <w:rFonts w:ascii="Calibri" w:hAnsi="Calibri" w:cs="Calibri"/>
          <w:u w:color="000000"/>
        </w:rPr>
        <w:t>La liquidité désigne la capacité d’une banque à payer ce qu’elle doit à ses clients. Une banque peut augmenter sa liquidité en s’appuyant sur des ressources telles que les placements de ses clients ou l’émission d’obligations.</w:t>
      </w:r>
    </w:p>
    <w:p w14:paraId="00EA7DCD"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BE" w14:textId="5E24EC5F"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5. </w:t>
      </w:r>
      <w:r w:rsidR="0070066D" w:rsidRPr="00F27FE9">
        <w:rPr>
          <w:rStyle w:val="Aucun"/>
          <w:rFonts w:ascii="Calibri" w:hAnsi="Calibri" w:cs="Calibri"/>
          <w:u w:color="000000"/>
        </w:rPr>
        <w:t>Les fonds propres d’une banque correspondent aux moyens financiers mis à sa disposition par ses actionnaires.</w:t>
      </w:r>
    </w:p>
    <w:p w14:paraId="328DB530"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BF" w14:textId="3EC24A91" w:rsidR="0013178F"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Aucun"/>
          <w:rFonts w:ascii="Calibri" w:hAnsi="Calibri" w:cs="Calibri"/>
          <w:u w:color="000000"/>
        </w:rPr>
      </w:pPr>
      <w:r>
        <w:rPr>
          <w:rStyle w:val="Aucun"/>
          <w:rFonts w:ascii="Calibri" w:hAnsi="Calibri" w:cs="Calibri"/>
          <w:u w:color="000000"/>
        </w:rPr>
        <w:t xml:space="preserve">6. </w:t>
      </w:r>
      <w:r w:rsidR="0070066D" w:rsidRPr="00F27FE9">
        <w:rPr>
          <w:rStyle w:val="Aucun"/>
          <w:rFonts w:ascii="Calibri" w:hAnsi="Calibri" w:cs="Calibri"/>
          <w:u w:color="000000"/>
        </w:rPr>
        <w:t>Une ruée bancaire a lieu lorsqu’un grand nombre de clients d’une banque retirent simultanément leurs dépôts par crainte que l’institution financière ne soit insolvable. Cette situation peut être initiée par des rumeurs ou des nouvelles inquiétantes sur la santé financière de la banque. Dans ce contexte, les retraits massifs épuisent les liquidités de la banque, ce qui aggrave encore plus sa situation financière et peut entraîner sa faillite. La faillite d’une banque déstabilise l’économie car les agents économiques n’ont plus les moyens de financer la consommation et l’investissement.</w:t>
      </w:r>
    </w:p>
    <w:p w14:paraId="178DC29E" w14:textId="77777777" w:rsidR="00CB763D"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p>
    <w:p w14:paraId="43390CC0" w14:textId="5D2083F4" w:rsidR="0013178F" w:rsidRPr="00F27FE9" w:rsidRDefault="00CB763D" w:rsidP="00CB763D">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Calibri" w:hAnsi="Calibri" w:cs="Calibri"/>
          <w:u w:color="000000"/>
        </w:rPr>
      </w:pPr>
      <w:r>
        <w:rPr>
          <w:rStyle w:val="Aucun"/>
          <w:rFonts w:ascii="Calibri" w:hAnsi="Calibri" w:cs="Calibri"/>
          <w:u w:color="000000"/>
        </w:rPr>
        <w:t xml:space="preserve">7. </w:t>
      </w:r>
      <w:r w:rsidR="0070066D" w:rsidRPr="00F27FE9">
        <w:rPr>
          <w:rStyle w:val="Aucun"/>
          <w:rFonts w:ascii="Calibri" w:hAnsi="Calibri" w:cs="Calibri"/>
          <w:u w:color="000000"/>
        </w:rPr>
        <w:t>Pour éviter qu’une banque fasse faillite, elle doit respecter certaines obligations : avoir un niveau de liquidité suffisant, un niveau de fonds propres suffisant et être prudente dans ses activités de prêts et d’investissements. Certaines institutions sont chargées d’assurer la supervision bancaire afin que les banques puissent jouer leur rôle au service de l’économie.</w:t>
      </w:r>
    </w:p>
    <w:sectPr w:rsidR="0013178F" w:rsidRPr="00F27FE9">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90CC7" w14:textId="77777777" w:rsidR="0070066D" w:rsidRDefault="0070066D">
      <w:r>
        <w:separator/>
      </w:r>
    </w:p>
  </w:endnote>
  <w:endnote w:type="continuationSeparator" w:id="0">
    <w:p w14:paraId="43390CC9" w14:textId="77777777" w:rsidR="0070066D" w:rsidRDefault="0070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5211727"/>
      <w:docPartObj>
        <w:docPartGallery w:val="Page Numbers (Bottom of Page)"/>
        <w:docPartUnique/>
      </w:docPartObj>
    </w:sdtPr>
    <w:sdtContent>
      <w:p w14:paraId="2DD2032C" w14:textId="4B6AF231" w:rsidR="00166BA7" w:rsidRDefault="00166BA7">
        <w:pPr>
          <w:pStyle w:val="Pieddepage"/>
          <w:jc w:val="right"/>
        </w:pPr>
        <w:r>
          <w:fldChar w:fldCharType="begin"/>
        </w:r>
        <w:r>
          <w:instrText>PAGE   \* MERGEFORMAT</w:instrText>
        </w:r>
        <w:r>
          <w:fldChar w:fldCharType="separate"/>
        </w:r>
        <w:r>
          <w:rPr>
            <w:lang w:val="fr-FR"/>
          </w:rPr>
          <w:t>2</w:t>
        </w:r>
        <w:r>
          <w:fldChar w:fldCharType="end"/>
        </w:r>
      </w:p>
    </w:sdtContent>
  </w:sdt>
  <w:p w14:paraId="695EC9F3" w14:textId="77777777" w:rsidR="00ED7FDE" w:rsidRDefault="00ED7FD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390CC3" w14:textId="77777777" w:rsidR="0070066D" w:rsidRDefault="0070066D">
      <w:r>
        <w:separator/>
      </w:r>
    </w:p>
  </w:footnote>
  <w:footnote w:type="continuationSeparator" w:id="0">
    <w:p w14:paraId="43390CC5" w14:textId="77777777" w:rsidR="0070066D" w:rsidRDefault="00700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F32B8" w14:textId="27CCC170" w:rsidR="00ED7FDE" w:rsidRDefault="00ED7FDE" w:rsidP="00ED7FDE">
    <w:pPr>
      <w:pStyle w:val="En-tte"/>
      <w:jc w:val="right"/>
      <w:rPr>
        <w:rFonts w:ascii="Calibri" w:hAnsi="Calibri" w:cs="Calibri"/>
        <w:sz w:val="22"/>
        <w:szCs w:val="22"/>
      </w:rPr>
    </w:pPr>
    <w:proofErr w:type="spellStart"/>
    <w:r>
      <w:rPr>
        <w:rFonts w:ascii="Calibri" w:hAnsi="Calibri" w:cs="Calibri"/>
      </w:rPr>
      <w:t>Actu</w:t>
    </w:r>
    <w:proofErr w:type="spellEnd"/>
    <w:r>
      <w:rPr>
        <w:rFonts w:ascii="Calibri" w:hAnsi="Calibri" w:cs="Calibri"/>
      </w:rPr>
      <w:t xml:space="preserve"> SES © Hatier – Nicolas Olivier</w:t>
    </w:r>
  </w:p>
  <w:p w14:paraId="17067B92" w14:textId="4CDAB779" w:rsidR="00ED7FDE" w:rsidRDefault="00ED7FDE" w:rsidP="00ED7FDE">
    <w:pPr>
      <w:pStyle w:val="En-tte"/>
      <w:jc w:val="right"/>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43390CC1" w14:textId="77777777" w:rsidR="0013178F" w:rsidRDefault="001317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43400"/>
    <w:multiLevelType w:val="hybridMultilevel"/>
    <w:tmpl w:val="667AE032"/>
    <w:styleLink w:val="Nombres"/>
    <w:lvl w:ilvl="0" w:tplc="9ECC865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690D98C">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6486BD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3EA212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53FAFC3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1C0C42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B0C5BB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79E74E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CC8787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5F4D75"/>
    <w:multiLevelType w:val="hybridMultilevel"/>
    <w:tmpl w:val="667AE032"/>
    <w:numStyleLink w:val="Nombres"/>
  </w:abstractNum>
  <w:abstractNum w:abstractNumId="2" w15:restartNumberingAfterBreak="0">
    <w:nsid w:val="40845602"/>
    <w:multiLevelType w:val="hybridMultilevel"/>
    <w:tmpl w:val="F52C4816"/>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7501412"/>
    <w:multiLevelType w:val="hybridMultilevel"/>
    <w:tmpl w:val="36A2528C"/>
    <w:styleLink w:val="Style2import"/>
    <w:lvl w:ilvl="0" w:tplc="2B96995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36EE80C">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5422BCE">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61AE4E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DB692C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92A848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6AC26F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7A056E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34A74F2">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EA67837"/>
    <w:multiLevelType w:val="hybridMultilevel"/>
    <w:tmpl w:val="36A2528C"/>
    <w:numStyleLink w:val="Style2import"/>
  </w:abstractNum>
  <w:num w:numId="1" w16cid:durableId="156191907">
    <w:abstractNumId w:val="3"/>
  </w:num>
  <w:num w:numId="2" w16cid:durableId="1775317561">
    <w:abstractNumId w:val="4"/>
  </w:num>
  <w:num w:numId="3" w16cid:durableId="484471567">
    <w:abstractNumId w:val="0"/>
  </w:num>
  <w:num w:numId="4" w16cid:durableId="873083226">
    <w:abstractNumId w:val="1"/>
  </w:num>
  <w:num w:numId="5" w16cid:durableId="1773820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78F"/>
    <w:rsid w:val="0013178F"/>
    <w:rsid w:val="00166482"/>
    <w:rsid w:val="00166BA7"/>
    <w:rsid w:val="003D0712"/>
    <w:rsid w:val="006A2018"/>
    <w:rsid w:val="0070066D"/>
    <w:rsid w:val="008A11DB"/>
    <w:rsid w:val="009D10B5"/>
    <w:rsid w:val="00B66822"/>
    <w:rsid w:val="00B941D6"/>
    <w:rsid w:val="00CB763D"/>
    <w:rsid w:val="00ED7FDE"/>
    <w:rsid w:val="00F27F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0CA8"/>
  <w15:docId w15:val="{C95B9873-7FE8-45FB-8533-D13EFB7D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ED7FDE"/>
    <w:pPr>
      <w:tabs>
        <w:tab w:val="center" w:pos="4536"/>
        <w:tab w:val="right" w:pos="9072"/>
      </w:tabs>
    </w:pPr>
  </w:style>
  <w:style w:type="character" w:customStyle="1" w:styleId="En-tteCar">
    <w:name w:val="En-tête Car"/>
    <w:basedOn w:val="Policepardfaut"/>
    <w:link w:val="En-tte"/>
    <w:uiPriority w:val="99"/>
    <w:rsid w:val="00ED7FDE"/>
    <w:rPr>
      <w:sz w:val="24"/>
      <w:szCs w:val="24"/>
      <w:lang w:val="en-US" w:eastAsia="en-US"/>
    </w:rPr>
  </w:style>
  <w:style w:type="paragraph" w:styleId="Pieddepage">
    <w:name w:val="footer"/>
    <w:basedOn w:val="Normal"/>
    <w:link w:val="PieddepageCar"/>
    <w:uiPriority w:val="99"/>
    <w:unhideWhenUsed/>
    <w:rsid w:val="00ED7FDE"/>
    <w:pPr>
      <w:tabs>
        <w:tab w:val="center" w:pos="4536"/>
        <w:tab w:val="right" w:pos="9072"/>
      </w:tabs>
    </w:pPr>
  </w:style>
  <w:style w:type="character" w:customStyle="1" w:styleId="PieddepageCar">
    <w:name w:val="Pied de page Car"/>
    <w:basedOn w:val="Policepardfaut"/>
    <w:link w:val="Pieddepage"/>
    <w:uiPriority w:val="99"/>
    <w:rsid w:val="00ED7FD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8I4sdXbgk4g?si=drg0tjxSc6iIuc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427</Words>
  <Characters>2221</Characters>
  <Application>Microsoft Office Word</Application>
  <DocSecurity>0</DocSecurity>
  <Lines>38</Lines>
  <Paragraphs>10</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2024-06-26T14:42:00Z</dcterms:created>
  <dcterms:modified xsi:type="dcterms:W3CDTF">2024-06-27T09:38:00Z</dcterms:modified>
</cp:coreProperties>
</file>