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A8" w:rsidRPr="00DA01A8" w:rsidRDefault="00DA01A8" w:rsidP="00B10DA5">
      <w:pPr>
        <w:pStyle w:val="Titre1"/>
        <w:jc w:val="both"/>
        <w:rPr>
          <w:rFonts w:ascii="Times New Roman" w:hAnsi="Times New Roman" w:cs="Times New Roman"/>
          <w:color w:val="auto"/>
          <w:sz w:val="32"/>
          <w:szCs w:val="32"/>
        </w:rPr>
      </w:pPr>
      <w:r w:rsidRPr="00DA01A8">
        <w:rPr>
          <w:rFonts w:ascii="Times New Roman" w:hAnsi="Times New Roman" w:cs="Times New Roman"/>
          <w:color w:val="auto"/>
          <w:sz w:val="32"/>
          <w:szCs w:val="32"/>
        </w:rPr>
        <w:t>Quel modèle social avec une croissance plus faible</w:t>
      </w:r>
      <w:r w:rsidR="00483785">
        <w:rPr>
          <w:rFonts w:ascii="Times New Roman" w:hAnsi="Times New Roman" w:cs="Times New Roman"/>
          <w:color w:val="auto"/>
          <w:sz w:val="32"/>
          <w:szCs w:val="32"/>
        </w:rPr>
        <w:t> </w:t>
      </w:r>
      <w:r w:rsidRPr="00DA01A8">
        <w:rPr>
          <w:rFonts w:ascii="Times New Roman" w:hAnsi="Times New Roman" w:cs="Times New Roman"/>
          <w:color w:val="auto"/>
          <w:sz w:val="32"/>
          <w:szCs w:val="32"/>
        </w:rPr>
        <w:t>?</w:t>
      </w:r>
    </w:p>
    <w:p w:rsidR="00DA01A8" w:rsidRDefault="00DA01A8" w:rsidP="00B10DA5">
      <w:pPr>
        <w:pStyle w:val="Titre3"/>
        <w:spacing w:before="0" w:line="210" w:lineRule="atLeast"/>
        <w:jc w:val="both"/>
        <w:rPr>
          <w:b w:val="0"/>
          <w:bCs w:val="0"/>
        </w:rPr>
      </w:pPr>
    </w:p>
    <w:p w:rsidR="00DA01A8" w:rsidRPr="00DA01A8" w:rsidRDefault="003D241F" w:rsidP="00B10DA5">
      <w:pPr>
        <w:pStyle w:val="Titre3"/>
        <w:spacing w:before="0" w:line="210" w:lineRule="atLeast"/>
        <w:jc w:val="both"/>
        <w:rPr>
          <w:rFonts w:ascii="Times New Roman" w:hAnsi="Times New Roman" w:cs="Times New Roman"/>
          <w:b w:val="0"/>
          <w:bCs w:val="0"/>
          <w:color w:val="auto"/>
          <w:sz w:val="24"/>
          <w:szCs w:val="24"/>
        </w:rPr>
      </w:pPr>
      <w:r>
        <w:rPr>
          <w:rFonts w:ascii="Times New Roman" w:hAnsi="Times New Roman" w:cs="Times New Roman"/>
          <w:b w:val="0"/>
          <w:color w:val="auto"/>
          <w:sz w:val="24"/>
          <w:szCs w:val="24"/>
        </w:rPr>
        <w:t>I</w:t>
      </w:r>
      <w:r w:rsidRPr="003D241F">
        <w:rPr>
          <w:rFonts w:ascii="Times New Roman" w:hAnsi="Times New Roman" w:cs="Times New Roman"/>
          <w:b w:val="0"/>
          <w:color w:val="auto"/>
          <w:sz w:val="24"/>
          <w:szCs w:val="24"/>
        </w:rPr>
        <w:t xml:space="preserve">nterview </w:t>
      </w:r>
      <w:r>
        <w:rPr>
          <w:rFonts w:ascii="Times New Roman" w:hAnsi="Times New Roman" w:cs="Times New Roman"/>
          <w:b w:val="0"/>
          <w:color w:val="auto"/>
          <w:sz w:val="24"/>
          <w:szCs w:val="24"/>
        </w:rPr>
        <w:t xml:space="preserve">de </w:t>
      </w:r>
      <w:r>
        <w:rPr>
          <w:rFonts w:ascii="Times New Roman" w:hAnsi="Times New Roman" w:cs="Times New Roman"/>
          <w:b w:val="0"/>
          <w:bCs w:val="0"/>
          <w:color w:val="auto"/>
          <w:sz w:val="24"/>
          <w:szCs w:val="24"/>
        </w:rPr>
        <w:t>Jean Pisani-Ferry</w:t>
      </w:r>
      <w:r>
        <w:rPr>
          <w:rFonts w:ascii="Times New Roman" w:hAnsi="Times New Roman" w:cs="Times New Roman"/>
          <w:b w:val="0"/>
          <w:color w:val="auto"/>
          <w:sz w:val="24"/>
          <w:szCs w:val="24"/>
        </w:rPr>
        <w:t xml:space="preserve">, </w:t>
      </w:r>
      <w:r w:rsidRPr="003D241F">
        <w:rPr>
          <w:rFonts w:ascii="Times New Roman" w:hAnsi="Times New Roman" w:cs="Times New Roman"/>
          <w:b w:val="0"/>
          <w:color w:val="auto"/>
          <w:sz w:val="24"/>
          <w:szCs w:val="24"/>
        </w:rPr>
        <w:t xml:space="preserve">menée par Thibault </w:t>
      </w:r>
      <w:proofErr w:type="spellStart"/>
      <w:r w:rsidRPr="003D241F">
        <w:rPr>
          <w:rFonts w:ascii="Times New Roman" w:hAnsi="Times New Roman" w:cs="Times New Roman"/>
          <w:b w:val="0"/>
          <w:color w:val="auto"/>
          <w:sz w:val="24"/>
          <w:szCs w:val="24"/>
        </w:rPr>
        <w:t>Lieurade</w:t>
      </w:r>
      <w:proofErr w:type="spellEnd"/>
      <w:r>
        <w:rPr>
          <w:rFonts w:ascii="Times New Roman" w:hAnsi="Times New Roman" w:cs="Times New Roman"/>
          <w:b w:val="0"/>
          <w:color w:val="auto"/>
          <w:sz w:val="24"/>
          <w:szCs w:val="24"/>
        </w:rPr>
        <w:t xml:space="preserve">, </w:t>
      </w:r>
      <w:proofErr w:type="spellStart"/>
      <w:r w:rsidR="00DA01A8">
        <w:rPr>
          <w:rFonts w:ascii="Times New Roman" w:hAnsi="Times New Roman" w:cs="Times New Roman"/>
          <w:b w:val="0"/>
          <w:bCs w:val="0"/>
          <w:color w:val="auto"/>
          <w:sz w:val="24"/>
          <w:szCs w:val="24"/>
        </w:rPr>
        <w:t>Xerfi</w:t>
      </w:r>
      <w:proofErr w:type="spellEnd"/>
      <w:r w:rsidR="00DA01A8">
        <w:rPr>
          <w:rFonts w:ascii="Times New Roman" w:hAnsi="Times New Roman" w:cs="Times New Roman"/>
          <w:b w:val="0"/>
          <w:bCs w:val="0"/>
          <w:color w:val="auto"/>
          <w:sz w:val="24"/>
          <w:szCs w:val="24"/>
        </w:rPr>
        <w:t xml:space="preserve"> Canal, 13</w:t>
      </w:r>
      <w:r w:rsidR="00483785">
        <w:rPr>
          <w:rFonts w:ascii="Times New Roman" w:hAnsi="Times New Roman" w:cs="Times New Roman"/>
          <w:b w:val="0"/>
          <w:bCs w:val="0"/>
          <w:color w:val="auto"/>
          <w:sz w:val="24"/>
          <w:szCs w:val="24"/>
        </w:rPr>
        <w:t> </w:t>
      </w:r>
      <w:r w:rsidR="00DA01A8">
        <w:rPr>
          <w:rFonts w:ascii="Times New Roman" w:hAnsi="Times New Roman" w:cs="Times New Roman"/>
          <w:b w:val="0"/>
          <w:bCs w:val="0"/>
          <w:color w:val="auto"/>
          <w:sz w:val="24"/>
          <w:szCs w:val="24"/>
        </w:rPr>
        <w:t>novembre 2014</w:t>
      </w:r>
      <w:r w:rsidR="00B10DA5">
        <w:rPr>
          <w:rFonts w:ascii="Times New Roman" w:hAnsi="Times New Roman" w:cs="Times New Roman"/>
          <w:b w:val="0"/>
          <w:bCs w:val="0"/>
          <w:color w:val="auto"/>
          <w:sz w:val="24"/>
          <w:szCs w:val="24"/>
        </w:rPr>
        <w:t>.</w:t>
      </w:r>
    </w:p>
    <w:p w:rsidR="00DA01A8" w:rsidRDefault="00DA01A8" w:rsidP="00B10DA5">
      <w:pPr>
        <w:jc w:val="both"/>
        <w:rPr>
          <w:rFonts w:ascii="Times New Roman" w:hAnsi="Times New Roman" w:cs="Times New Roman"/>
          <w:sz w:val="24"/>
          <w:szCs w:val="24"/>
        </w:rPr>
      </w:pPr>
    </w:p>
    <w:p w:rsidR="00DA01A8" w:rsidRPr="003D241F" w:rsidRDefault="00453B6D" w:rsidP="00B10DA5">
      <w:pPr>
        <w:pStyle w:val="Titre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Si la croissance s’arrête, comment financer notre modèle social ? Comment éviter les conflits de répartition ? </w:t>
      </w:r>
      <w:r w:rsidR="00DA01A8" w:rsidRPr="003D241F">
        <w:rPr>
          <w:rFonts w:ascii="Times New Roman" w:hAnsi="Times New Roman" w:cs="Times New Roman"/>
          <w:color w:val="auto"/>
          <w:sz w:val="24"/>
          <w:szCs w:val="24"/>
        </w:rPr>
        <w:t xml:space="preserve">Dans le cadre </w:t>
      </w:r>
      <w:r w:rsidR="003D241F" w:rsidRPr="003D241F">
        <w:rPr>
          <w:rFonts w:ascii="Times New Roman" w:hAnsi="Times New Roman" w:cs="Times New Roman"/>
          <w:color w:val="auto"/>
          <w:sz w:val="24"/>
          <w:szCs w:val="24"/>
        </w:rPr>
        <w:t>des Journées de l’économie 2014 (JECO)</w:t>
      </w:r>
      <w:r>
        <w:rPr>
          <w:rFonts w:ascii="Times New Roman" w:hAnsi="Times New Roman" w:cs="Times New Roman"/>
          <w:color w:val="auto"/>
          <w:sz w:val="24"/>
          <w:szCs w:val="24"/>
        </w:rPr>
        <w:t xml:space="preserve">, Jean Pisani-Ferry, </w:t>
      </w:r>
      <w:r w:rsidR="002570AA">
        <w:rPr>
          <w:rFonts w:ascii="Times New Roman" w:hAnsi="Times New Roman" w:cs="Times New Roman"/>
          <w:color w:val="auto"/>
          <w:sz w:val="24"/>
          <w:szCs w:val="24"/>
        </w:rPr>
        <w:t>C</w:t>
      </w:r>
      <w:r>
        <w:rPr>
          <w:rFonts w:ascii="Times New Roman" w:hAnsi="Times New Roman" w:cs="Times New Roman"/>
          <w:color w:val="auto"/>
          <w:sz w:val="24"/>
          <w:szCs w:val="24"/>
        </w:rPr>
        <w:t xml:space="preserve">ommissaire général de France Stratégie, </w:t>
      </w:r>
      <w:r w:rsidR="002570AA">
        <w:rPr>
          <w:rFonts w:ascii="Times New Roman" w:hAnsi="Times New Roman" w:cs="Times New Roman"/>
          <w:color w:val="auto"/>
          <w:sz w:val="24"/>
          <w:szCs w:val="24"/>
        </w:rPr>
        <w:t xml:space="preserve">est interviewé sur l’origine du ralentissement de la croissance et </w:t>
      </w:r>
      <w:r w:rsidR="00E97953">
        <w:rPr>
          <w:rFonts w:ascii="Times New Roman" w:hAnsi="Times New Roman" w:cs="Times New Roman"/>
          <w:color w:val="auto"/>
          <w:sz w:val="24"/>
          <w:szCs w:val="24"/>
        </w:rPr>
        <w:t xml:space="preserve">envisage </w:t>
      </w:r>
      <w:r w:rsidR="002570AA">
        <w:rPr>
          <w:rFonts w:ascii="Times New Roman" w:hAnsi="Times New Roman" w:cs="Times New Roman"/>
          <w:color w:val="auto"/>
          <w:sz w:val="24"/>
          <w:szCs w:val="24"/>
        </w:rPr>
        <w:t>son impact sur la redistribution.</w:t>
      </w:r>
    </w:p>
    <w:p w:rsidR="00156A8E" w:rsidRDefault="00156A8E" w:rsidP="00B10DA5">
      <w:pPr>
        <w:jc w:val="both"/>
        <w:rPr>
          <w:b/>
        </w:rPr>
      </w:pPr>
    </w:p>
    <w:p w:rsidR="00156A8E" w:rsidRPr="0028061C" w:rsidRDefault="00156A8E" w:rsidP="00B10DA5">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9157DF" w:rsidRDefault="009157DF" w:rsidP="00B10DA5">
      <w:pPr>
        <w:pStyle w:val="Paragraphedeliste"/>
        <w:numPr>
          <w:ilvl w:val="0"/>
          <w:numId w:val="30"/>
        </w:numPr>
        <w:jc w:val="both"/>
      </w:pPr>
      <w:r>
        <w:t>Faut-il chercher les raisons de la faiblesse de la croissance du côté de la demande ou du côté de l’offre selon Jean Pisani-Ferry ? Justifiez votre réponse</w:t>
      </w:r>
      <w:r w:rsidR="00B10DA5">
        <w:t>.</w:t>
      </w:r>
    </w:p>
    <w:p w:rsidR="001C724B" w:rsidRDefault="001C724B" w:rsidP="00B10DA5">
      <w:pPr>
        <w:pStyle w:val="Paragraphedeliste"/>
        <w:numPr>
          <w:ilvl w:val="0"/>
          <w:numId w:val="30"/>
        </w:numPr>
        <w:jc w:val="both"/>
      </w:pPr>
      <w:r>
        <w:t xml:space="preserve">Pourquoi l’incertitude sur l’avenir remet-elle en cause notre modèle social selon Jean Pisani-Ferry ? </w:t>
      </w:r>
      <w:r w:rsidR="00430629">
        <w:t>Appuyez-vous sur l’exemple des retraites pour argumenter.</w:t>
      </w:r>
    </w:p>
    <w:p w:rsidR="00642539" w:rsidRDefault="00642539" w:rsidP="00B10DA5">
      <w:pPr>
        <w:pStyle w:val="Paragraphedeliste"/>
        <w:numPr>
          <w:ilvl w:val="0"/>
          <w:numId w:val="30"/>
        </w:numPr>
        <w:jc w:val="both"/>
      </w:pPr>
      <w:r>
        <w:t xml:space="preserve">Quel changement de modèle de redistribution Jean </w:t>
      </w:r>
      <w:proofErr w:type="spellStart"/>
      <w:r>
        <w:t>Pisany</w:t>
      </w:r>
      <w:proofErr w:type="spellEnd"/>
      <w:r>
        <w:t>-Ferry préconise-t-il pour faire face à l’incertitude ?</w:t>
      </w:r>
    </w:p>
    <w:p w:rsidR="00DE181B" w:rsidRDefault="00483785" w:rsidP="00B10DA5">
      <w:pPr>
        <w:pStyle w:val="Paragraphedeliste"/>
        <w:numPr>
          <w:ilvl w:val="0"/>
          <w:numId w:val="30"/>
        </w:numPr>
        <w:jc w:val="both"/>
      </w:pPr>
      <w:r>
        <w:t>À</w:t>
      </w:r>
      <w:r w:rsidR="00DE181B">
        <w:t xml:space="preserve"> l’aide de vos connaissances, expliquez en quoi ces préconisations remettent en cause le rôle régulateur de la protection sociale.</w:t>
      </w:r>
    </w:p>
    <w:p w:rsidR="00E038F3" w:rsidRDefault="00386EFE" w:rsidP="00B10DA5">
      <w:pPr>
        <w:pStyle w:val="Paragraphedeliste"/>
        <w:numPr>
          <w:ilvl w:val="0"/>
          <w:numId w:val="30"/>
        </w:numPr>
        <w:jc w:val="both"/>
      </w:pPr>
      <w:r>
        <w:t xml:space="preserve">Pourquoi </w:t>
      </w:r>
      <w:r w:rsidR="00E038F3">
        <w:t xml:space="preserve">la répartition du revenu est-elle un enjeu </w:t>
      </w:r>
      <w:r w:rsidR="004A4B57">
        <w:t xml:space="preserve">crucial </w:t>
      </w:r>
      <w:r w:rsidR="00E038F3">
        <w:t>dans une société de faible croissance ?</w:t>
      </w:r>
    </w:p>
    <w:p w:rsidR="00DA01A8" w:rsidRDefault="00DA01A8" w:rsidP="00B10DA5">
      <w:pPr>
        <w:pStyle w:val="Paragraphedeliste"/>
        <w:jc w:val="both"/>
      </w:pPr>
    </w:p>
    <w:p w:rsidR="00156A8E" w:rsidRDefault="00156A8E" w:rsidP="00B10DA5">
      <w:pPr>
        <w:jc w:val="both"/>
      </w:pPr>
      <w:r>
        <w:br w:type="page"/>
      </w:r>
    </w:p>
    <w:p w:rsidR="00156A8E" w:rsidRPr="0028061C" w:rsidRDefault="00156A8E" w:rsidP="00B10DA5">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lastRenderedPageBreak/>
        <w:t>Corrigé</w:t>
      </w:r>
    </w:p>
    <w:p w:rsidR="00DC7137" w:rsidRDefault="00DC7137" w:rsidP="00B10DA5">
      <w:pPr>
        <w:pStyle w:val="Paragraphedeliste"/>
        <w:numPr>
          <w:ilvl w:val="0"/>
          <w:numId w:val="31"/>
        </w:numPr>
        <w:jc w:val="both"/>
      </w:pPr>
      <w:r>
        <w:t xml:space="preserve">Il n’y a pas une explication unique et manifestement les facteurs de ralentissement de la croissance sont à rechercher </w:t>
      </w:r>
      <w:r w:rsidR="00A15C22">
        <w:t>à la fois du</w:t>
      </w:r>
      <w:r>
        <w:t xml:space="preserve"> côté</w:t>
      </w:r>
      <w:r w:rsidR="00A15C22">
        <w:t xml:space="preserve"> de la demande et du côté de l’offre</w:t>
      </w:r>
      <w:r>
        <w:t>. D’une part, la faiblesse de la croissance provient d’une insuffisance de la demande, visible dans les niveaux d’inflation (quasi-nulle) et de chômage (élevé). D’autre part, il y a aussi un problème d’offre, comme le montre la faiblesse des gains de productivité, signe qui pourrait annoncer un épuisement du progrès technique et une baisse du potentiel de croissance de nos économies.</w:t>
      </w:r>
    </w:p>
    <w:p w:rsidR="00546D58" w:rsidRDefault="00546D58" w:rsidP="00B10DA5">
      <w:pPr>
        <w:pStyle w:val="Paragraphedeliste"/>
        <w:numPr>
          <w:ilvl w:val="0"/>
          <w:numId w:val="31"/>
        </w:numPr>
        <w:jc w:val="both"/>
      </w:pPr>
      <w:r>
        <w:t xml:space="preserve">On ne sait pas si demain nous réserve une croissance très faible (l’hypothèse de </w:t>
      </w:r>
      <w:r w:rsidR="00A15C22">
        <w:t>« </w:t>
      </w:r>
      <w:r>
        <w:t>stagnation séculaire</w:t>
      </w:r>
      <w:r w:rsidR="00A15C22">
        <w:t> »</w:t>
      </w:r>
      <w:r>
        <w:t xml:space="preserve">) ou un rebond de la croissance grâce au progrès technique générant de nouveaux gains de productivité. Dans ces conditions, il est difficile selon </w:t>
      </w:r>
      <w:r w:rsidR="00B10DA5">
        <w:br/>
      </w:r>
      <w:r>
        <w:t xml:space="preserve">J. </w:t>
      </w:r>
      <w:proofErr w:type="spellStart"/>
      <w:r w:rsidR="00B10DA5">
        <w:t>Pisany</w:t>
      </w:r>
      <w:proofErr w:type="spellEnd"/>
      <w:r w:rsidR="00B10DA5">
        <w:t>-F</w:t>
      </w:r>
      <w:r w:rsidR="00B10DA5">
        <w:t>erry</w:t>
      </w:r>
      <w:r>
        <w:t xml:space="preserve"> de conserver des dispositifs de protection sociale fondés sur des anticipations de croissance. Par exemple, le calcul de la retraite aujourd’hui se fonde sur la durée d’activité et le salaire perçu pendant la carrière (les 25 meilleures années). Autrement dit, son montant ne dépend pas du rythme de crois</w:t>
      </w:r>
      <w:bookmarkStart w:id="0" w:name="_GoBack"/>
      <w:bookmarkEnd w:id="0"/>
      <w:r>
        <w:t>sance actuel et à venir mais de la croissance d’hier (qui a déterminé le niveau des salaires et leur progression). D’où des difficultés de financement récurrentes dans un contexte de croissance faible et incertaine.</w:t>
      </w:r>
    </w:p>
    <w:p w:rsidR="00546D58" w:rsidRDefault="00546D58" w:rsidP="00B10DA5">
      <w:pPr>
        <w:pStyle w:val="Paragraphedeliste"/>
        <w:numPr>
          <w:ilvl w:val="0"/>
          <w:numId w:val="31"/>
        </w:numPr>
        <w:jc w:val="both"/>
      </w:pPr>
      <w:r>
        <w:t>Il préconise d’indexer la redistribution sur ce que la croissance rend possible. Cela signifierait que les prestations augmenteraient en période de croissance mais diminueraient en période de récession. L’idée est de mettre en place des mécanismes qui permettent d’auto-équilibrer le système de protection sociale, notamment celui des retraites pour éviter des réformes à répétition.</w:t>
      </w:r>
    </w:p>
    <w:p w:rsidR="00546D58" w:rsidRDefault="00546D58" w:rsidP="00B10DA5">
      <w:pPr>
        <w:pStyle w:val="Paragraphedeliste"/>
        <w:numPr>
          <w:ilvl w:val="0"/>
          <w:numId w:val="31"/>
        </w:numPr>
        <w:jc w:val="both"/>
      </w:pPr>
      <w:r>
        <w:t>Dans une logique keynésienne, l’</w:t>
      </w:r>
      <w:r w:rsidR="00483785">
        <w:t>É</w:t>
      </w:r>
      <w:r>
        <w:t xml:space="preserve">tat-providence joue un rôle de régulation en soutenant la demande effective en période de récession. </w:t>
      </w:r>
      <w:r w:rsidR="00A15C22">
        <w:t>Jusqu’à présent, l</w:t>
      </w:r>
      <w:r>
        <w:t xml:space="preserve">es prestations sociales ne sont pas affectées par une mauvaise conjoncture, elles ont donc un rôle </w:t>
      </w:r>
      <w:proofErr w:type="spellStart"/>
      <w:r>
        <w:t>contracyclique</w:t>
      </w:r>
      <w:proofErr w:type="spellEnd"/>
      <w:r>
        <w:t>, ce qui ne serait plus le cas si elles variaient selon le rythme de croissance.</w:t>
      </w:r>
    </w:p>
    <w:p w:rsidR="00546D58" w:rsidRDefault="00546D58" w:rsidP="00B10DA5">
      <w:pPr>
        <w:pStyle w:val="Paragraphedeliste"/>
        <w:numPr>
          <w:ilvl w:val="0"/>
          <w:numId w:val="31"/>
        </w:numPr>
        <w:jc w:val="both"/>
      </w:pPr>
      <w:r>
        <w:t xml:space="preserve">En période de forte croissance, chacun peut espérer bénéficier d’une part du surplus de richesses créées. Au contraire, quand la croissance est faible voire nulle, les richesses à se partager augmentent peu ou pas, ce qui risque d’entraîner des conflits plus aigus : on ne se projette plus dans un avenir de croissance, dans la perspective qu’il y aura potentiellement des bénéfices pour tous puisque ce que </w:t>
      </w:r>
      <w:r w:rsidR="00A15C22">
        <w:t xml:space="preserve">peuvent espérer </w:t>
      </w:r>
      <w:r>
        <w:t>gagne</w:t>
      </w:r>
      <w:r w:rsidR="00A15C22">
        <w:t>r</w:t>
      </w:r>
      <w:r>
        <w:t xml:space="preserve"> les uns est perdu par les autres (c’est le syndrome du gâteau fixe). L’enjeu est alors de refonder la répartition des revenus pour prévenir les conflits entre </w:t>
      </w:r>
      <w:r w:rsidR="00A15C22">
        <w:t>jeunes et vieux</w:t>
      </w:r>
      <w:r>
        <w:t>, entre qualifiés et non qualifiés, entre les salariés des secteurs en croissance et les autres…</w:t>
      </w:r>
    </w:p>
    <w:p w:rsidR="00156A8E" w:rsidRPr="002B56BF" w:rsidRDefault="00156A8E" w:rsidP="00B10DA5">
      <w:pPr>
        <w:pStyle w:val="NormalWeb"/>
        <w:jc w:val="both"/>
      </w:pPr>
    </w:p>
    <w:p w:rsidR="00405804" w:rsidRPr="00156A8E" w:rsidRDefault="00405804" w:rsidP="00B10DA5">
      <w:pPr>
        <w:autoSpaceDE w:val="0"/>
        <w:autoSpaceDN w:val="0"/>
        <w:adjustRightInd w:val="0"/>
        <w:spacing w:after="0" w:line="240" w:lineRule="auto"/>
        <w:jc w:val="both"/>
        <w:rPr>
          <w:rFonts w:cs="Times New Roman"/>
          <w:sz w:val="24"/>
          <w:szCs w:val="24"/>
        </w:rPr>
      </w:pPr>
    </w:p>
    <w:sectPr w:rsidR="00405804" w:rsidRPr="00156A8E" w:rsidSect="00BD35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75" w:rsidRDefault="00F51D75">
      <w:pPr>
        <w:spacing w:after="0" w:line="240" w:lineRule="auto"/>
      </w:pPr>
      <w:r>
        <w:separator/>
      </w:r>
    </w:p>
  </w:endnote>
  <w:endnote w:type="continuationSeparator" w:id="0">
    <w:p w:rsidR="00F51D75" w:rsidRDefault="00F5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BD351A" w:rsidRDefault="00BD351A">
        <w:pPr>
          <w:pStyle w:val="Pieddepage"/>
          <w:jc w:val="right"/>
        </w:pPr>
        <w:r>
          <w:fldChar w:fldCharType="begin"/>
        </w:r>
        <w:r>
          <w:instrText xml:space="preserve"> PAGE   \* MERGEFORMAT </w:instrText>
        </w:r>
        <w:r>
          <w:fldChar w:fldCharType="separate"/>
        </w:r>
        <w:r w:rsidR="00B10DA5">
          <w:rPr>
            <w:noProof/>
          </w:rPr>
          <w:t>2</w:t>
        </w:r>
        <w:r>
          <w:rPr>
            <w:noProof/>
          </w:rPr>
          <w:fldChar w:fldCharType="end"/>
        </w:r>
      </w:p>
    </w:sdtContent>
  </w:sdt>
  <w:p w:rsidR="00BD351A" w:rsidRDefault="00BD3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75" w:rsidRDefault="00F51D75">
      <w:pPr>
        <w:spacing w:after="0" w:line="240" w:lineRule="auto"/>
      </w:pPr>
      <w:r>
        <w:separator/>
      </w:r>
    </w:p>
  </w:footnote>
  <w:footnote w:type="continuationSeparator" w:id="0">
    <w:p w:rsidR="00F51D75" w:rsidRDefault="00F51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1A" w:rsidRDefault="00BD351A" w:rsidP="00BD351A">
    <w:pPr>
      <w:pStyle w:val="En-tte"/>
      <w:jc w:val="right"/>
    </w:pPr>
    <w:r>
      <w:t>Actu SES © Hatier – Joëlle Bails</w:t>
    </w:r>
  </w:p>
  <w:p w:rsidR="00BD351A" w:rsidRDefault="00BD351A"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A956C9F"/>
    <w:multiLevelType w:val="hybridMultilevel"/>
    <w:tmpl w:val="661E2D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5">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8"/>
  </w:num>
  <w:num w:numId="3">
    <w:abstractNumId w:val="4"/>
  </w:num>
  <w:num w:numId="4">
    <w:abstractNumId w:val="30"/>
  </w:num>
  <w:num w:numId="5">
    <w:abstractNumId w:val="0"/>
  </w:num>
  <w:num w:numId="6">
    <w:abstractNumId w:val="23"/>
  </w:num>
  <w:num w:numId="7">
    <w:abstractNumId w:val="16"/>
  </w:num>
  <w:num w:numId="8">
    <w:abstractNumId w:val="19"/>
  </w:num>
  <w:num w:numId="9">
    <w:abstractNumId w:val="29"/>
  </w:num>
  <w:num w:numId="10">
    <w:abstractNumId w:val="13"/>
  </w:num>
  <w:num w:numId="11">
    <w:abstractNumId w:val="9"/>
  </w:num>
  <w:num w:numId="12">
    <w:abstractNumId w:val="28"/>
  </w:num>
  <w:num w:numId="13">
    <w:abstractNumId w:val="22"/>
  </w:num>
  <w:num w:numId="14">
    <w:abstractNumId w:val="24"/>
  </w:num>
  <w:num w:numId="15">
    <w:abstractNumId w:val="7"/>
  </w:num>
  <w:num w:numId="16">
    <w:abstractNumId w:val="5"/>
  </w:num>
  <w:num w:numId="17">
    <w:abstractNumId w:val="1"/>
  </w:num>
  <w:num w:numId="18">
    <w:abstractNumId w:val="11"/>
  </w:num>
  <w:num w:numId="19">
    <w:abstractNumId w:val="8"/>
  </w:num>
  <w:num w:numId="20">
    <w:abstractNumId w:val="17"/>
  </w:num>
  <w:num w:numId="21">
    <w:abstractNumId w:val="12"/>
  </w:num>
  <w:num w:numId="22">
    <w:abstractNumId w:val="25"/>
  </w:num>
  <w:num w:numId="23">
    <w:abstractNumId w:val="27"/>
  </w:num>
  <w:num w:numId="24">
    <w:abstractNumId w:val="21"/>
  </w:num>
  <w:num w:numId="25">
    <w:abstractNumId w:val="26"/>
  </w:num>
  <w:num w:numId="26">
    <w:abstractNumId w:val="14"/>
  </w:num>
  <w:num w:numId="27">
    <w:abstractNumId w:val="15"/>
  </w:num>
  <w:num w:numId="28">
    <w:abstractNumId w:val="6"/>
  </w:num>
  <w:num w:numId="29">
    <w:abstractNumId w:val="20"/>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50E1"/>
    <w:rsid w:val="0000642A"/>
    <w:rsid w:val="0000776E"/>
    <w:rsid w:val="000077E8"/>
    <w:rsid w:val="00007920"/>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54AC"/>
    <w:rsid w:val="000E6678"/>
    <w:rsid w:val="000E6C42"/>
    <w:rsid w:val="000F0820"/>
    <w:rsid w:val="000F1B44"/>
    <w:rsid w:val="000F46B3"/>
    <w:rsid w:val="000F572C"/>
    <w:rsid w:val="000F5935"/>
    <w:rsid w:val="000F5CF8"/>
    <w:rsid w:val="000F630D"/>
    <w:rsid w:val="000F6AC7"/>
    <w:rsid w:val="00100293"/>
    <w:rsid w:val="0010083F"/>
    <w:rsid w:val="001024DE"/>
    <w:rsid w:val="00102B9F"/>
    <w:rsid w:val="00103955"/>
    <w:rsid w:val="001049B6"/>
    <w:rsid w:val="001057BB"/>
    <w:rsid w:val="00105DEC"/>
    <w:rsid w:val="00105EE7"/>
    <w:rsid w:val="001079FD"/>
    <w:rsid w:val="001110B1"/>
    <w:rsid w:val="0011184C"/>
    <w:rsid w:val="0011272C"/>
    <w:rsid w:val="00113C0D"/>
    <w:rsid w:val="00114C77"/>
    <w:rsid w:val="001153B0"/>
    <w:rsid w:val="00115990"/>
    <w:rsid w:val="00116229"/>
    <w:rsid w:val="001164E5"/>
    <w:rsid w:val="00116C5B"/>
    <w:rsid w:val="0011722F"/>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380"/>
    <w:rsid w:val="00141638"/>
    <w:rsid w:val="00141CC3"/>
    <w:rsid w:val="001422DA"/>
    <w:rsid w:val="00144D47"/>
    <w:rsid w:val="00145E54"/>
    <w:rsid w:val="0014624F"/>
    <w:rsid w:val="0014630A"/>
    <w:rsid w:val="00150299"/>
    <w:rsid w:val="00152A52"/>
    <w:rsid w:val="00152C1C"/>
    <w:rsid w:val="001550DF"/>
    <w:rsid w:val="001563D4"/>
    <w:rsid w:val="00156A8E"/>
    <w:rsid w:val="00157B40"/>
    <w:rsid w:val="00160C47"/>
    <w:rsid w:val="00160F9B"/>
    <w:rsid w:val="001617EB"/>
    <w:rsid w:val="00161A8B"/>
    <w:rsid w:val="0016213C"/>
    <w:rsid w:val="001631C0"/>
    <w:rsid w:val="0016461B"/>
    <w:rsid w:val="00164893"/>
    <w:rsid w:val="00165052"/>
    <w:rsid w:val="00165100"/>
    <w:rsid w:val="001652D4"/>
    <w:rsid w:val="00165F6B"/>
    <w:rsid w:val="001662C9"/>
    <w:rsid w:val="00166AB9"/>
    <w:rsid w:val="0016725E"/>
    <w:rsid w:val="00167354"/>
    <w:rsid w:val="0016745B"/>
    <w:rsid w:val="00167DB2"/>
    <w:rsid w:val="001710F1"/>
    <w:rsid w:val="00172F6E"/>
    <w:rsid w:val="0017425D"/>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63A0"/>
    <w:rsid w:val="002063E4"/>
    <w:rsid w:val="00206C4F"/>
    <w:rsid w:val="00210044"/>
    <w:rsid w:val="002115A7"/>
    <w:rsid w:val="0021294B"/>
    <w:rsid w:val="002138EC"/>
    <w:rsid w:val="00214650"/>
    <w:rsid w:val="00214B3E"/>
    <w:rsid w:val="00215556"/>
    <w:rsid w:val="002156C4"/>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401D9"/>
    <w:rsid w:val="00240251"/>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28A7"/>
    <w:rsid w:val="002629AD"/>
    <w:rsid w:val="00262B44"/>
    <w:rsid w:val="002632C5"/>
    <w:rsid w:val="00263C5F"/>
    <w:rsid w:val="0026416F"/>
    <w:rsid w:val="00267ED8"/>
    <w:rsid w:val="0027128F"/>
    <w:rsid w:val="00271CE8"/>
    <w:rsid w:val="0027349C"/>
    <w:rsid w:val="002738C4"/>
    <w:rsid w:val="0027397D"/>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2057"/>
    <w:rsid w:val="002C2341"/>
    <w:rsid w:val="002C2381"/>
    <w:rsid w:val="002C3420"/>
    <w:rsid w:val="002C38D0"/>
    <w:rsid w:val="002C4BC3"/>
    <w:rsid w:val="002C4CBA"/>
    <w:rsid w:val="002C695A"/>
    <w:rsid w:val="002C6BAD"/>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41C4"/>
    <w:rsid w:val="002F5250"/>
    <w:rsid w:val="002F66C8"/>
    <w:rsid w:val="002F671E"/>
    <w:rsid w:val="002F6BB0"/>
    <w:rsid w:val="002F7892"/>
    <w:rsid w:val="002F7E8C"/>
    <w:rsid w:val="00302318"/>
    <w:rsid w:val="003026F9"/>
    <w:rsid w:val="00305EE1"/>
    <w:rsid w:val="003100E5"/>
    <w:rsid w:val="00310217"/>
    <w:rsid w:val="0031042D"/>
    <w:rsid w:val="00310F15"/>
    <w:rsid w:val="0031206F"/>
    <w:rsid w:val="00312DFE"/>
    <w:rsid w:val="00313B6E"/>
    <w:rsid w:val="00313C21"/>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99E"/>
    <w:rsid w:val="003573B6"/>
    <w:rsid w:val="00357524"/>
    <w:rsid w:val="0035773C"/>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809CC"/>
    <w:rsid w:val="00380EFF"/>
    <w:rsid w:val="003814C6"/>
    <w:rsid w:val="003814DD"/>
    <w:rsid w:val="00381745"/>
    <w:rsid w:val="00381CEE"/>
    <w:rsid w:val="003821C1"/>
    <w:rsid w:val="0038403C"/>
    <w:rsid w:val="00384D72"/>
    <w:rsid w:val="0038576A"/>
    <w:rsid w:val="00385921"/>
    <w:rsid w:val="003859E1"/>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4A46"/>
    <w:rsid w:val="003B54EE"/>
    <w:rsid w:val="003B6278"/>
    <w:rsid w:val="003B730F"/>
    <w:rsid w:val="003B7F0A"/>
    <w:rsid w:val="003C14B7"/>
    <w:rsid w:val="003C1D07"/>
    <w:rsid w:val="003C1FA6"/>
    <w:rsid w:val="003C2133"/>
    <w:rsid w:val="003C5266"/>
    <w:rsid w:val="003C5302"/>
    <w:rsid w:val="003C5A88"/>
    <w:rsid w:val="003D1DDA"/>
    <w:rsid w:val="003D241F"/>
    <w:rsid w:val="003D2645"/>
    <w:rsid w:val="003D4AF3"/>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6EE"/>
    <w:rsid w:val="003E52EC"/>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168F"/>
    <w:rsid w:val="0041295E"/>
    <w:rsid w:val="00412974"/>
    <w:rsid w:val="00413383"/>
    <w:rsid w:val="004134DF"/>
    <w:rsid w:val="00413F97"/>
    <w:rsid w:val="0041407D"/>
    <w:rsid w:val="00414E08"/>
    <w:rsid w:val="0041569C"/>
    <w:rsid w:val="00416461"/>
    <w:rsid w:val="004167FB"/>
    <w:rsid w:val="00417979"/>
    <w:rsid w:val="00423125"/>
    <w:rsid w:val="004234DF"/>
    <w:rsid w:val="0042354A"/>
    <w:rsid w:val="004240D3"/>
    <w:rsid w:val="00424E55"/>
    <w:rsid w:val="0042504F"/>
    <w:rsid w:val="0042526A"/>
    <w:rsid w:val="00425288"/>
    <w:rsid w:val="00425EE4"/>
    <w:rsid w:val="004276BB"/>
    <w:rsid w:val="00430629"/>
    <w:rsid w:val="00431E27"/>
    <w:rsid w:val="00433C71"/>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5821"/>
    <w:rsid w:val="004572A0"/>
    <w:rsid w:val="0046132A"/>
    <w:rsid w:val="0046141F"/>
    <w:rsid w:val="00463E07"/>
    <w:rsid w:val="0046585E"/>
    <w:rsid w:val="00470090"/>
    <w:rsid w:val="00470943"/>
    <w:rsid w:val="00470CBA"/>
    <w:rsid w:val="00470F09"/>
    <w:rsid w:val="00471FF8"/>
    <w:rsid w:val="0047219C"/>
    <w:rsid w:val="0047300E"/>
    <w:rsid w:val="00473409"/>
    <w:rsid w:val="00475AA0"/>
    <w:rsid w:val="00475F26"/>
    <w:rsid w:val="0047608B"/>
    <w:rsid w:val="00476503"/>
    <w:rsid w:val="00477660"/>
    <w:rsid w:val="00481618"/>
    <w:rsid w:val="0048174D"/>
    <w:rsid w:val="00482423"/>
    <w:rsid w:val="00483669"/>
    <w:rsid w:val="00483785"/>
    <w:rsid w:val="0048462E"/>
    <w:rsid w:val="004852F8"/>
    <w:rsid w:val="0048599A"/>
    <w:rsid w:val="004860B0"/>
    <w:rsid w:val="00486746"/>
    <w:rsid w:val="00486D9A"/>
    <w:rsid w:val="00490006"/>
    <w:rsid w:val="0049116B"/>
    <w:rsid w:val="00492F36"/>
    <w:rsid w:val="00493C8C"/>
    <w:rsid w:val="00494171"/>
    <w:rsid w:val="004949B6"/>
    <w:rsid w:val="0049505D"/>
    <w:rsid w:val="004954A8"/>
    <w:rsid w:val="004968E4"/>
    <w:rsid w:val="00496A4D"/>
    <w:rsid w:val="0049775C"/>
    <w:rsid w:val="004A132E"/>
    <w:rsid w:val="004A21CC"/>
    <w:rsid w:val="004A4B57"/>
    <w:rsid w:val="004A5772"/>
    <w:rsid w:val="004A5DDA"/>
    <w:rsid w:val="004A5EBC"/>
    <w:rsid w:val="004A6E2A"/>
    <w:rsid w:val="004A7673"/>
    <w:rsid w:val="004B0321"/>
    <w:rsid w:val="004B0545"/>
    <w:rsid w:val="004B0753"/>
    <w:rsid w:val="004B0A25"/>
    <w:rsid w:val="004B15BD"/>
    <w:rsid w:val="004B27F8"/>
    <w:rsid w:val="004B29FB"/>
    <w:rsid w:val="004B523E"/>
    <w:rsid w:val="004B540D"/>
    <w:rsid w:val="004B58F8"/>
    <w:rsid w:val="004B5B5B"/>
    <w:rsid w:val="004B6AF4"/>
    <w:rsid w:val="004B6DF1"/>
    <w:rsid w:val="004B779F"/>
    <w:rsid w:val="004C014F"/>
    <w:rsid w:val="004C08C4"/>
    <w:rsid w:val="004C103B"/>
    <w:rsid w:val="004C1396"/>
    <w:rsid w:val="004C1885"/>
    <w:rsid w:val="004C69FE"/>
    <w:rsid w:val="004D04D1"/>
    <w:rsid w:val="004D0FAD"/>
    <w:rsid w:val="004D23A7"/>
    <w:rsid w:val="004D3481"/>
    <w:rsid w:val="004D36E0"/>
    <w:rsid w:val="004D37ED"/>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91"/>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7C3"/>
    <w:rsid w:val="00582FCD"/>
    <w:rsid w:val="0058347D"/>
    <w:rsid w:val="00584114"/>
    <w:rsid w:val="005849F3"/>
    <w:rsid w:val="00585066"/>
    <w:rsid w:val="0058655B"/>
    <w:rsid w:val="0058705C"/>
    <w:rsid w:val="00587474"/>
    <w:rsid w:val="005876FA"/>
    <w:rsid w:val="00587795"/>
    <w:rsid w:val="005879C0"/>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7EED"/>
    <w:rsid w:val="005E2EDB"/>
    <w:rsid w:val="005E3E43"/>
    <w:rsid w:val="005E4E4A"/>
    <w:rsid w:val="005E5319"/>
    <w:rsid w:val="005E5700"/>
    <w:rsid w:val="005F0ED3"/>
    <w:rsid w:val="005F17E6"/>
    <w:rsid w:val="005F1A10"/>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2060C"/>
    <w:rsid w:val="00620C8D"/>
    <w:rsid w:val="0062130D"/>
    <w:rsid w:val="00621E6F"/>
    <w:rsid w:val="006223EC"/>
    <w:rsid w:val="0062391C"/>
    <w:rsid w:val="006239A5"/>
    <w:rsid w:val="00623B92"/>
    <w:rsid w:val="00623EA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70CD"/>
    <w:rsid w:val="0063711B"/>
    <w:rsid w:val="006376F3"/>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6072E"/>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3F7C"/>
    <w:rsid w:val="0068487D"/>
    <w:rsid w:val="006848BA"/>
    <w:rsid w:val="00690166"/>
    <w:rsid w:val="00690F64"/>
    <w:rsid w:val="006917B5"/>
    <w:rsid w:val="006937A9"/>
    <w:rsid w:val="00693C26"/>
    <w:rsid w:val="006955E1"/>
    <w:rsid w:val="00696114"/>
    <w:rsid w:val="00696550"/>
    <w:rsid w:val="00696573"/>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7779"/>
    <w:rsid w:val="006C003B"/>
    <w:rsid w:val="006C055B"/>
    <w:rsid w:val="006C088E"/>
    <w:rsid w:val="006C12F5"/>
    <w:rsid w:val="006C1A69"/>
    <w:rsid w:val="006C3821"/>
    <w:rsid w:val="006C53FB"/>
    <w:rsid w:val="006C6CB7"/>
    <w:rsid w:val="006D111C"/>
    <w:rsid w:val="006D25AA"/>
    <w:rsid w:val="006D2CD1"/>
    <w:rsid w:val="006D37BE"/>
    <w:rsid w:val="006D3D8D"/>
    <w:rsid w:val="006D45E0"/>
    <w:rsid w:val="006E01B0"/>
    <w:rsid w:val="006E0719"/>
    <w:rsid w:val="006E09F8"/>
    <w:rsid w:val="006E0D50"/>
    <w:rsid w:val="006E304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270E"/>
    <w:rsid w:val="00732947"/>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D30"/>
    <w:rsid w:val="00752D58"/>
    <w:rsid w:val="00752E6C"/>
    <w:rsid w:val="00754DC6"/>
    <w:rsid w:val="00754F5F"/>
    <w:rsid w:val="007552D8"/>
    <w:rsid w:val="0075574D"/>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1385"/>
    <w:rsid w:val="007A3B89"/>
    <w:rsid w:val="007A4B2F"/>
    <w:rsid w:val="007A5481"/>
    <w:rsid w:val="007A59CE"/>
    <w:rsid w:val="007A5F9D"/>
    <w:rsid w:val="007A61DB"/>
    <w:rsid w:val="007A6CA2"/>
    <w:rsid w:val="007B008F"/>
    <w:rsid w:val="007B0775"/>
    <w:rsid w:val="007B172F"/>
    <w:rsid w:val="007B188C"/>
    <w:rsid w:val="007B2544"/>
    <w:rsid w:val="007B2B76"/>
    <w:rsid w:val="007B401B"/>
    <w:rsid w:val="007B6799"/>
    <w:rsid w:val="007B7757"/>
    <w:rsid w:val="007B7D3E"/>
    <w:rsid w:val="007C042E"/>
    <w:rsid w:val="007C0837"/>
    <w:rsid w:val="007C0CD8"/>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736D"/>
    <w:rsid w:val="007D7449"/>
    <w:rsid w:val="007D77EE"/>
    <w:rsid w:val="007E0B55"/>
    <w:rsid w:val="007E269F"/>
    <w:rsid w:val="007E495F"/>
    <w:rsid w:val="007E6B79"/>
    <w:rsid w:val="007E6D33"/>
    <w:rsid w:val="007E72FC"/>
    <w:rsid w:val="007F2587"/>
    <w:rsid w:val="007F25B5"/>
    <w:rsid w:val="007F38AA"/>
    <w:rsid w:val="007F4EF9"/>
    <w:rsid w:val="007F62F3"/>
    <w:rsid w:val="007F62F6"/>
    <w:rsid w:val="007F65E8"/>
    <w:rsid w:val="007F66D5"/>
    <w:rsid w:val="007F6EF2"/>
    <w:rsid w:val="00800E30"/>
    <w:rsid w:val="00800F19"/>
    <w:rsid w:val="00800F84"/>
    <w:rsid w:val="008013EA"/>
    <w:rsid w:val="00801512"/>
    <w:rsid w:val="008029FF"/>
    <w:rsid w:val="00802C76"/>
    <w:rsid w:val="0080393A"/>
    <w:rsid w:val="0080596A"/>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EC0"/>
    <w:rsid w:val="00851AE8"/>
    <w:rsid w:val="00851C27"/>
    <w:rsid w:val="00852B30"/>
    <w:rsid w:val="00853BC7"/>
    <w:rsid w:val="0085464B"/>
    <w:rsid w:val="0085475B"/>
    <w:rsid w:val="00854794"/>
    <w:rsid w:val="008549BD"/>
    <w:rsid w:val="0085539E"/>
    <w:rsid w:val="00855CFE"/>
    <w:rsid w:val="008560E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27C8"/>
    <w:rsid w:val="00882C6E"/>
    <w:rsid w:val="008834DA"/>
    <w:rsid w:val="008835CC"/>
    <w:rsid w:val="008837BB"/>
    <w:rsid w:val="00885E42"/>
    <w:rsid w:val="008871FC"/>
    <w:rsid w:val="00890840"/>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D1919"/>
    <w:rsid w:val="008D288B"/>
    <w:rsid w:val="008D4835"/>
    <w:rsid w:val="008D6BD0"/>
    <w:rsid w:val="008D6CA0"/>
    <w:rsid w:val="008D795B"/>
    <w:rsid w:val="008D7C6C"/>
    <w:rsid w:val="008E01B5"/>
    <w:rsid w:val="008E070D"/>
    <w:rsid w:val="008E0AC3"/>
    <w:rsid w:val="008E0B05"/>
    <w:rsid w:val="008E14D4"/>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277C"/>
    <w:rsid w:val="008F2A33"/>
    <w:rsid w:val="008F2D6A"/>
    <w:rsid w:val="008F2E42"/>
    <w:rsid w:val="008F460F"/>
    <w:rsid w:val="008F4A6E"/>
    <w:rsid w:val="008F4B91"/>
    <w:rsid w:val="008F59BA"/>
    <w:rsid w:val="008F61A7"/>
    <w:rsid w:val="008F6B5D"/>
    <w:rsid w:val="00900309"/>
    <w:rsid w:val="009004A4"/>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6FD"/>
    <w:rsid w:val="00914824"/>
    <w:rsid w:val="009157DF"/>
    <w:rsid w:val="00920756"/>
    <w:rsid w:val="009216C3"/>
    <w:rsid w:val="00921B3C"/>
    <w:rsid w:val="00922459"/>
    <w:rsid w:val="00922471"/>
    <w:rsid w:val="00923BFC"/>
    <w:rsid w:val="009245C3"/>
    <w:rsid w:val="00925DEB"/>
    <w:rsid w:val="009262DF"/>
    <w:rsid w:val="00926C08"/>
    <w:rsid w:val="00926D90"/>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1A3E"/>
    <w:rsid w:val="00951B8C"/>
    <w:rsid w:val="0095235C"/>
    <w:rsid w:val="009537F7"/>
    <w:rsid w:val="00953954"/>
    <w:rsid w:val="009540B8"/>
    <w:rsid w:val="009564EA"/>
    <w:rsid w:val="00956DBF"/>
    <w:rsid w:val="00960E09"/>
    <w:rsid w:val="00961824"/>
    <w:rsid w:val="00962D7C"/>
    <w:rsid w:val="00963288"/>
    <w:rsid w:val="009632C2"/>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167D"/>
    <w:rsid w:val="009A198C"/>
    <w:rsid w:val="009A1D99"/>
    <w:rsid w:val="009A2C3D"/>
    <w:rsid w:val="009A429D"/>
    <w:rsid w:val="009A4F71"/>
    <w:rsid w:val="009A5920"/>
    <w:rsid w:val="009A615A"/>
    <w:rsid w:val="009A76AA"/>
    <w:rsid w:val="009B05BB"/>
    <w:rsid w:val="009B153B"/>
    <w:rsid w:val="009B1571"/>
    <w:rsid w:val="009B2456"/>
    <w:rsid w:val="009B279B"/>
    <w:rsid w:val="009B3279"/>
    <w:rsid w:val="009B42C8"/>
    <w:rsid w:val="009B4710"/>
    <w:rsid w:val="009B4CDE"/>
    <w:rsid w:val="009B51E4"/>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6FCB"/>
    <w:rsid w:val="009F0007"/>
    <w:rsid w:val="009F0375"/>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197A"/>
    <w:rsid w:val="00A24346"/>
    <w:rsid w:val="00A244C1"/>
    <w:rsid w:val="00A24DCB"/>
    <w:rsid w:val="00A250CF"/>
    <w:rsid w:val="00A255C5"/>
    <w:rsid w:val="00A3002A"/>
    <w:rsid w:val="00A300B4"/>
    <w:rsid w:val="00A30108"/>
    <w:rsid w:val="00A306DC"/>
    <w:rsid w:val="00A309B6"/>
    <w:rsid w:val="00A3175A"/>
    <w:rsid w:val="00A31DA4"/>
    <w:rsid w:val="00A32A52"/>
    <w:rsid w:val="00A32C57"/>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FFA"/>
    <w:rsid w:val="00A52673"/>
    <w:rsid w:val="00A55C0B"/>
    <w:rsid w:val="00A56CDE"/>
    <w:rsid w:val="00A574DB"/>
    <w:rsid w:val="00A57EAA"/>
    <w:rsid w:val="00A606A7"/>
    <w:rsid w:val="00A60FB7"/>
    <w:rsid w:val="00A612B4"/>
    <w:rsid w:val="00A61754"/>
    <w:rsid w:val="00A62A6D"/>
    <w:rsid w:val="00A63128"/>
    <w:rsid w:val="00A63A94"/>
    <w:rsid w:val="00A640CC"/>
    <w:rsid w:val="00A65CB9"/>
    <w:rsid w:val="00A65D5B"/>
    <w:rsid w:val="00A660BA"/>
    <w:rsid w:val="00A673CD"/>
    <w:rsid w:val="00A67ACE"/>
    <w:rsid w:val="00A67CC0"/>
    <w:rsid w:val="00A67FFD"/>
    <w:rsid w:val="00A702E1"/>
    <w:rsid w:val="00A70D25"/>
    <w:rsid w:val="00A722A4"/>
    <w:rsid w:val="00A7278D"/>
    <w:rsid w:val="00A73876"/>
    <w:rsid w:val="00A73F21"/>
    <w:rsid w:val="00A746B6"/>
    <w:rsid w:val="00A750C9"/>
    <w:rsid w:val="00A75F92"/>
    <w:rsid w:val="00A76C2A"/>
    <w:rsid w:val="00A7768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6CDF"/>
    <w:rsid w:val="00A979DE"/>
    <w:rsid w:val="00A97D8C"/>
    <w:rsid w:val="00AA0AD4"/>
    <w:rsid w:val="00AA139B"/>
    <w:rsid w:val="00AA15EE"/>
    <w:rsid w:val="00AA1D5D"/>
    <w:rsid w:val="00AA1E00"/>
    <w:rsid w:val="00AA2BA5"/>
    <w:rsid w:val="00AA2BD8"/>
    <w:rsid w:val="00AA45C6"/>
    <w:rsid w:val="00AA597A"/>
    <w:rsid w:val="00AA608F"/>
    <w:rsid w:val="00AA7999"/>
    <w:rsid w:val="00AB076B"/>
    <w:rsid w:val="00AB1449"/>
    <w:rsid w:val="00AB209E"/>
    <w:rsid w:val="00AB2FA6"/>
    <w:rsid w:val="00AB5B8F"/>
    <w:rsid w:val="00AB5FB1"/>
    <w:rsid w:val="00AB6E6B"/>
    <w:rsid w:val="00AB7BBB"/>
    <w:rsid w:val="00AC0407"/>
    <w:rsid w:val="00AC2109"/>
    <w:rsid w:val="00AC3C28"/>
    <w:rsid w:val="00AC3EE7"/>
    <w:rsid w:val="00AC4044"/>
    <w:rsid w:val="00AC5972"/>
    <w:rsid w:val="00AC697B"/>
    <w:rsid w:val="00AC6C01"/>
    <w:rsid w:val="00AC6FF9"/>
    <w:rsid w:val="00AC75F0"/>
    <w:rsid w:val="00AC77B3"/>
    <w:rsid w:val="00AD0987"/>
    <w:rsid w:val="00AD0ADD"/>
    <w:rsid w:val="00AD1533"/>
    <w:rsid w:val="00AD471B"/>
    <w:rsid w:val="00AD4CF5"/>
    <w:rsid w:val="00AD649B"/>
    <w:rsid w:val="00AD70AD"/>
    <w:rsid w:val="00AE0673"/>
    <w:rsid w:val="00AE2627"/>
    <w:rsid w:val="00AE2F37"/>
    <w:rsid w:val="00AE2FA9"/>
    <w:rsid w:val="00AE3591"/>
    <w:rsid w:val="00AE5219"/>
    <w:rsid w:val="00AE540C"/>
    <w:rsid w:val="00AE586B"/>
    <w:rsid w:val="00AE73D9"/>
    <w:rsid w:val="00AE76C6"/>
    <w:rsid w:val="00AE7D58"/>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0DA5"/>
    <w:rsid w:val="00B1147F"/>
    <w:rsid w:val="00B121E7"/>
    <w:rsid w:val="00B12497"/>
    <w:rsid w:val="00B12C6A"/>
    <w:rsid w:val="00B16269"/>
    <w:rsid w:val="00B16C43"/>
    <w:rsid w:val="00B20585"/>
    <w:rsid w:val="00B21596"/>
    <w:rsid w:val="00B21927"/>
    <w:rsid w:val="00B2204D"/>
    <w:rsid w:val="00B224CD"/>
    <w:rsid w:val="00B22D07"/>
    <w:rsid w:val="00B22F27"/>
    <w:rsid w:val="00B2359A"/>
    <w:rsid w:val="00B23F88"/>
    <w:rsid w:val="00B246D4"/>
    <w:rsid w:val="00B25390"/>
    <w:rsid w:val="00B27781"/>
    <w:rsid w:val="00B3033B"/>
    <w:rsid w:val="00B30B69"/>
    <w:rsid w:val="00B31DA8"/>
    <w:rsid w:val="00B324EA"/>
    <w:rsid w:val="00B32A6B"/>
    <w:rsid w:val="00B32DFF"/>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7880"/>
    <w:rsid w:val="00B478F8"/>
    <w:rsid w:val="00B50C7A"/>
    <w:rsid w:val="00B50E40"/>
    <w:rsid w:val="00B51627"/>
    <w:rsid w:val="00B51C8A"/>
    <w:rsid w:val="00B520AF"/>
    <w:rsid w:val="00B53047"/>
    <w:rsid w:val="00B53CF0"/>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FF1"/>
    <w:rsid w:val="00B83545"/>
    <w:rsid w:val="00B839D5"/>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A019F"/>
    <w:rsid w:val="00BA058D"/>
    <w:rsid w:val="00BA060B"/>
    <w:rsid w:val="00BA1918"/>
    <w:rsid w:val="00BA1A75"/>
    <w:rsid w:val="00BA20E7"/>
    <w:rsid w:val="00BA21EE"/>
    <w:rsid w:val="00BA2819"/>
    <w:rsid w:val="00BA62DD"/>
    <w:rsid w:val="00BA72AC"/>
    <w:rsid w:val="00BA77A4"/>
    <w:rsid w:val="00BB04DB"/>
    <w:rsid w:val="00BB1AB6"/>
    <w:rsid w:val="00BB2332"/>
    <w:rsid w:val="00BB2819"/>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75C"/>
    <w:rsid w:val="00C17903"/>
    <w:rsid w:val="00C20C9F"/>
    <w:rsid w:val="00C21A3E"/>
    <w:rsid w:val="00C236A7"/>
    <w:rsid w:val="00C23CFE"/>
    <w:rsid w:val="00C24C51"/>
    <w:rsid w:val="00C24CEB"/>
    <w:rsid w:val="00C24DDB"/>
    <w:rsid w:val="00C25236"/>
    <w:rsid w:val="00C27F40"/>
    <w:rsid w:val="00C30CE9"/>
    <w:rsid w:val="00C318C4"/>
    <w:rsid w:val="00C33386"/>
    <w:rsid w:val="00C33E26"/>
    <w:rsid w:val="00C33FBA"/>
    <w:rsid w:val="00C3495D"/>
    <w:rsid w:val="00C354A9"/>
    <w:rsid w:val="00C36030"/>
    <w:rsid w:val="00C36231"/>
    <w:rsid w:val="00C364DE"/>
    <w:rsid w:val="00C36DAD"/>
    <w:rsid w:val="00C36ED2"/>
    <w:rsid w:val="00C37D41"/>
    <w:rsid w:val="00C40BAB"/>
    <w:rsid w:val="00C40F37"/>
    <w:rsid w:val="00C42BEC"/>
    <w:rsid w:val="00C439FE"/>
    <w:rsid w:val="00C448C9"/>
    <w:rsid w:val="00C45678"/>
    <w:rsid w:val="00C45933"/>
    <w:rsid w:val="00C46DC2"/>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60064"/>
    <w:rsid w:val="00C608C8"/>
    <w:rsid w:val="00C60ECA"/>
    <w:rsid w:val="00C6208E"/>
    <w:rsid w:val="00C647C0"/>
    <w:rsid w:val="00C651F4"/>
    <w:rsid w:val="00C65410"/>
    <w:rsid w:val="00C6559B"/>
    <w:rsid w:val="00C65EC2"/>
    <w:rsid w:val="00C668F6"/>
    <w:rsid w:val="00C67F3E"/>
    <w:rsid w:val="00C67FE7"/>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E8E"/>
    <w:rsid w:val="00CB2C8B"/>
    <w:rsid w:val="00CB3376"/>
    <w:rsid w:val="00CB35B3"/>
    <w:rsid w:val="00CB3F06"/>
    <w:rsid w:val="00CB42F5"/>
    <w:rsid w:val="00CB4B05"/>
    <w:rsid w:val="00CB4BB9"/>
    <w:rsid w:val="00CB594F"/>
    <w:rsid w:val="00CB5BA1"/>
    <w:rsid w:val="00CB6164"/>
    <w:rsid w:val="00CB66CF"/>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2042B"/>
    <w:rsid w:val="00D2128D"/>
    <w:rsid w:val="00D2152E"/>
    <w:rsid w:val="00D219F0"/>
    <w:rsid w:val="00D22010"/>
    <w:rsid w:val="00D22767"/>
    <w:rsid w:val="00D22E3F"/>
    <w:rsid w:val="00D23516"/>
    <w:rsid w:val="00D23B47"/>
    <w:rsid w:val="00D23FC0"/>
    <w:rsid w:val="00D256D7"/>
    <w:rsid w:val="00D26E3E"/>
    <w:rsid w:val="00D27E35"/>
    <w:rsid w:val="00D30923"/>
    <w:rsid w:val="00D318F0"/>
    <w:rsid w:val="00D33466"/>
    <w:rsid w:val="00D34DC9"/>
    <w:rsid w:val="00D356EF"/>
    <w:rsid w:val="00D36107"/>
    <w:rsid w:val="00D36335"/>
    <w:rsid w:val="00D364AE"/>
    <w:rsid w:val="00D36E88"/>
    <w:rsid w:val="00D36EAE"/>
    <w:rsid w:val="00D37075"/>
    <w:rsid w:val="00D40A62"/>
    <w:rsid w:val="00D4147D"/>
    <w:rsid w:val="00D4197B"/>
    <w:rsid w:val="00D44A4B"/>
    <w:rsid w:val="00D45022"/>
    <w:rsid w:val="00D4549F"/>
    <w:rsid w:val="00D475D7"/>
    <w:rsid w:val="00D47B18"/>
    <w:rsid w:val="00D47BA7"/>
    <w:rsid w:val="00D5004A"/>
    <w:rsid w:val="00D51321"/>
    <w:rsid w:val="00D53333"/>
    <w:rsid w:val="00D544B0"/>
    <w:rsid w:val="00D5489E"/>
    <w:rsid w:val="00D54CA6"/>
    <w:rsid w:val="00D55B1C"/>
    <w:rsid w:val="00D5648B"/>
    <w:rsid w:val="00D56797"/>
    <w:rsid w:val="00D56A35"/>
    <w:rsid w:val="00D57E41"/>
    <w:rsid w:val="00D60DF6"/>
    <w:rsid w:val="00D61C4F"/>
    <w:rsid w:val="00D628D8"/>
    <w:rsid w:val="00D63433"/>
    <w:rsid w:val="00D63DB6"/>
    <w:rsid w:val="00D63EFC"/>
    <w:rsid w:val="00D645DF"/>
    <w:rsid w:val="00D655B4"/>
    <w:rsid w:val="00D65A64"/>
    <w:rsid w:val="00D71035"/>
    <w:rsid w:val="00D71341"/>
    <w:rsid w:val="00D71B1E"/>
    <w:rsid w:val="00D71DDC"/>
    <w:rsid w:val="00D73AC4"/>
    <w:rsid w:val="00D73AD4"/>
    <w:rsid w:val="00D7714D"/>
    <w:rsid w:val="00D77A32"/>
    <w:rsid w:val="00D80037"/>
    <w:rsid w:val="00D80103"/>
    <w:rsid w:val="00D8107B"/>
    <w:rsid w:val="00D810A3"/>
    <w:rsid w:val="00D811B6"/>
    <w:rsid w:val="00D8147D"/>
    <w:rsid w:val="00D832F3"/>
    <w:rsid w:val="00D83409"/>
    <w:rsid w:val="00D84D49"/>
    <w:rsid w:val="00D86178"/>
    <w:rsid w:val="00D86214"/>
    <w:rsid w:val="00D868F5"/>
    <w:rsid w:val="00D8696E"/>
    <w:rsid w:val="00D87D41"/>
    <w:rsid w:val="00D87EF4"/>
    <w:rsid w:val="00D906F0"/>
    <w:rsid w:val="00D91607"/>
    <w:rsid w:val="00D91D6B"/>
    <w:rsid w:val="00D92294"/>
    <w:rsid w:val="00D943CD"/>
    <w:rsid w:val="00D94D12"/>
    <w:rsid w:val="00D968C3"/>
    <w:rsid w:val="00DA01A8"/>
    <w:rsid w:val="00DA0622"/>
    <w:rsid w:val="00DA155E"/>
    <w:rsid w:val="00DA1BF1"/>
    <w:rsid w:val="00DA1F38"/>
    <w:rsid w:val="00DA2D41"/>
    <w:rsid w:val="00DA3902"/>
    <w:rsid w:val="00DA3F96"/>
    <w:rsid w:val="00DA48CA"/>
    <w:rsid w:val="00DA660C"/>
    <w:rsid w:val="00DA6670"/>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137"/>
    <w:rsid w:val="00DC7B79"/>
    <w:rsid w:val="00DD17A9"/>
    <w:rsid w:val="00DD1E6B"/>
    <w:rsid w:val="00DD333D"/>
    <w:rsid w:val="00DD3B00"/>
    <w:rsid w:val="00DD4168"/>
    <w:rsid w:val="00DD432D"/>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BEB"/>
    <w:rsid w:val="00DF34BE"/>
    <w:rsid w:val="00DF356A"/>
    <w:rsid w:val="00DF375C"/>
    <w:rsid w:val="00DF3826"/>
    <w:rsid w:val="00DF3AC4"/>
    <w:rsid w:val="00DF3E2C"/>
    <w:rsid w:val="00DF457A"/>
    <w:rsid w:val="00DF4E0E"/>
    <w:rsid w:val="00DF615E"/>
    <w:rsid w:val="00DF6F20"/>
    <w:rsid w:val="00DF7351"/>
    <w:rsid w:val="00DF76BE"/>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779"/>
    <w:rsid w:val="00E215D6"/>
    <w:rsid w:val="00E21743"/>
    <w:rsid w:val="00E22424"/>
    <w:rsid w:val="00E23D15"/>
    <w:rsid w:val="00E25D58"/>
    <w:rsid w:val="00E25E3B"/>
    <w:rsid w:val="00E26D6F"/>
    <w:rsid w:val="00E31F2E"/>
    <w:rsid w:val="00E34151"/>
    <w:rsid w:val="00E356D2"/>
    <w:rsid w:val="00E35D86"/>
    <w:rsid w:val="00E35E63"/>
    <w:rsid w:val="00E36ACF"/>
    <w:rsid w:val="00E36DEB"/>
    <w:rsid w:val="00E3708D"/>
    <w:rsid w:val="00E37B1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E87"/>
    <w:rsid w:val="00E6315A"/>
    <w:rsid w:val="00E63353"/>
    <w:rsid w:val="00E64E04"/>
    <w:rsid w:val="00E66F29"/>
    <w:rsid w:val="00E677D4"/>
    <w:rsid w:val="00E706A3"/>
    <w:rsid w:val="00E71281"/>
    <w:rsid w:val="00E71974"/>
    <w:rsid w:val="00E72DB9"/>
    <w:rsid w:val="00E743F4"/>
    <w:rsid w:val="00E750C2"/>
    <w:rsid w:val="00E75428"/>
    <w:rsid w:val="00E75AB5"/>
    <w:rsid w:val="00E75E75"/>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41A5"/>
    <w:rsid w:val="00E94215"/>
    <w:rsid w:val="00E94575"/>
    <w:rsid w:val="00E96DD4"/>
    <w:rsid w:val="00E97953"/>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69E"/>
    <w:rsid w:val="00F00863"/>
    <w:rsid w:val="00F00FB0"/>
    <w:rsid w:val="00F00FD6"/>
    <w:rsid w:val="00F017B5"/>
    <w:rsid w:val="00F02F73"/>
    <w:rsid w:val="00F0304E"/>
    <w:rsid w:val="00F036D2"/>
    <w:rsid w:val="00F04AFD"/>
    <w:rsid w:val="00F04F80"/>
    <w:rsid w:val="00F072BE"/>
    <w:rsid w:val="00F110A1"/>
    <w:rsid w:val="00F154FC"/>
    <w:rsid w:val="00F1624A"/>
    <w:rsid w:val="00F171B6"/>
    <w:rsid w:val="00F172B7"/>
    <w:rsid w:val="00F2017B"/>
    <w:rsid w:val="00F20769"/>
    <w:rsid w:val="00F22B9D"/>
    <w:rsid w:val="00F233AC"/>
    <w:rsid w:val="00F2347D"/>
    <w:rsid w:val="00F23511"/>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3038"/>
    <w:rsid w:val="00F4387D"/>
    <w:rsid w:val="00F43BEA"/>
    <w:rsid w:val="00F44549"/>
    <w:rsid w:val="00F448CC"/>
    <w:rsid w:val="00F46E9B"/>
    <w:rsid w:val="00F4712A"/>
    <w:rsid w:val="00F47188"/>
    <w:rsid w:val="00F51D75"/>
    <w:rsid w:val="00F53550"/>
    <w:rsid w:val="00F53ED4"/>
    <w:rsid w:val="00F53F99"/>
    <w:rsid w:val="00F543D3"/>
    <w:rsid w:val="00F54D09"/>
    <w:rsid w:val="00F5598F"/>
    <w:rsid w:val="00F56261"/>
    <w:rsid w:val="00F56C8B"/>
    <w:rsid w:val="00F57550"/>
    <w:rsid w:val="00F5792D"/>
    <w:rsid w:val="00F635A8"/>
    <w:rsid w:val="00F63BED"/>
    <w:rsid w:val="00F64EBE"/>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3540"/>
    <w:rsid w:val="00F9355F"/>
    <w:rsid w:val="00F95F2F"/>
    <w:rsid w:val="00F962A1"/>
    <w:rsid w:val="00F96895"/>
    <w:rsid w:val="00F97454"/>
    <w:rsid w:val="00F97777"/>
    <w:rsid w:val="00FA1231"/>
    <w:rsid w:val="00FA1235"/>
    <w:rsid w:val="00FA1386"/>
    <w:rsid w:val="00FA1C08"/>
    <w:rsid w:val="00FA3054"/>
    <w:rsid w:val="00FA563D"/>
    <w:rsid w:val="00FA57CA"/>
    <w:rsid w:val="00FA5F84"/>
    <w:rsid w:val="00FA6BBE"/>
    <w:rsid w:val="00FA75CC"/>
    <w:rsid w:val="00FB23CB"/>
    <w:rsid w:val="00FB3728"/>
    <w:rsid w:val="00FB39C6"/>
    <w:rsid w:val="00FB4073"/>
    <w:rsid w:val="00FC0BD2"/>
    <w:rsid w:val="00FC1384"/>
    <w:rsid w:val="00FC1DEA"/>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BEA"/>
    <w:rsid w:val="00FD72B2"/>
    <w:rsid w:val="00FE039B"/>
    <w:rsid w:val="00FE2000"/>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EE0FB-F5A2-4624-A27B-AF601B32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3580</TotalTime>
  <Pages>2</Pages>
  <Words>609</Words>
  <Characters>3353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167</cp:revision>
  <cp:lastPrinted>2014-12-04T11:18:00Z</cp:lastPrinted>
  <dcterms:created xsi:type="dcterms:W3CDTF">2014-04-30T08:18:00Z</dcterms:created>
  <dcterms:modified xsi:type="dcterms:W3CDTF">2014-12-04T11:19:00Z</dcterms:modified>
</cp:coreProperties>
</file>