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5B" w:rsidRDefault="008D705B"/>
    <w:p w:rsidR="00AE0DF5" w:rsidRDefault="00D95BA5">
      <w:pPr>
        <w:rPr>
          <w:rFonts w:ascii="Times New Roman" w:hAnsi="Times New Roman" w:cs="Times New Roman"/>
          <w:b/>
          <w:sz w:val="32"/>
          <w:szCs w:val="32"/>
        </w:rPr>
      </w:pPr>
      <w:r>
        <w:rPr>
          <w:rFonts w:ascii="Times New Roman" w:hAnsi="Times New Roman" w:cs="Times New Roman"/>
          <w:b/>
          <w:sz w:val="32"/>
          <w:szCs w:val="32"/>
        </w:rPr>
        <w:t>Familles à charge</w:t>
      </w:r>
    </w:p>
    <w:p w:rsidR="006D7CAB" w:rsidRPr="008D705B" w:rsidRDefault="006D7CAB" w:rsidP="008E4996">
      <w:pPr>
        <w:jc w:val="right"/>
        <w:rPr>
          <w:rFonts w:ascii="Times New Roman" w:hAnsi="Times New Roman" w:cs="Times New Roman"/>
          <w:sz w:val="24"/>
          <w:szCs w:val="24"/>
        </w:rPr>
      </w:pPr>
      <w:r w:rsidRPr="008D705B">
        <w:rPr>
          <w:rFonts w:ascii="Times New Roman" w:hAnsi="Times New Roman" w:cs="Times New Roman"/>
          <w:sz w:val="24"/>
          <w:szCs w:val="24"/>
        </w:rPr>
        <w:t>Les idées claires d’Agnès Bénassy-Quéré</w:t>
      </w:r>
      <w:r w:rsidR="008D705B">
        <w:rPr>
          <w:rFonts w:ascii="Times New Roman" w:hAnsi="Times New Roman" w:cs="Times New Roman"/>
          <w:sz w:val="24"/>
          <w:szCs w:val="24"/>
        </w:rPr>
        <w:t xml:space="preserve">, </w:t>
      </w:r>
      <w:r w:rsidR="008D705B" w:rsidRPr="008D705B">
        <w:rPr>
          <w:rFonts w:ascii="Times New Roman" w:hAnsi="Times New Roman" w:cs="Times New Roman"/>
          <w:i/>
          <w:sz w:val="24"/>
          <w:szCs w:val="24"/>
        </w:rPr>
        <w:t>France culture</w:t>
      </w:r>
      <w:r w:rsidR="008D705B">
        <w:rPr>
          <w:rFonts w:ascii="Times New Roman" w:hAnsi="Times New Roman" w:cs="Times New Roman"/>
          <w:sz w:val="24"/>
          <w:szCs w:val="24"/>
        </w:rPr>
        <w:t xml:space="preserve">, </w:t>
      </w:r>
      <w:r w:rsidR="008D705B" w:rsidRPr="008D705B">
        <w:rPr>
          <w:rFonts w:ascii="Times New Roman" w:hAnsi="Times New Roman" w:cs="Times New Roman"/>
          <w:sz w:val="24"/>
          <w:szCs w:val="24"/>
        </w:rPr>
        <w:t>4</w:t>
      </w:r>
      <w:r w:rsidR="008E4996">
        <w:rPr>
          <w:rFonts w:ascii="Times New Roman" w:hAnsi="Times New Roman" w:cs="Times New Roman"/>
          <w:sz w:val="24"/>
          <w:szCs w:val="24"/>
        </w:rPr>
        <w:t> </w:t>
      </w:r>
      <w:r w:rsidR="008D705B" w:rsidRPr="008D705B">
        <w:rPr>
          <w:rFonts w:ascii="Times New Roman" w:hAnsi="Times New Roman" w:cs="Times New Roman"/>
          <w:sz w:val="24"/>
          <w:szCs w:val="24"/>
        </w:rPr>
        <w:t>avril 2013</w:t>
      </w:r>
    </w:p>
    <w:p w:rsidR="00C454C4" w:rsidRPr="008D705B" w:rsidRDefault="00B545DC" w:rsidP="008E4996">
      <w:pPr>
        <w:pStyle w:val="Sansinterligne"/>
        <w:rPr>
          <w:rFonts w:ascii="Times New Roman" w:hAnsi="Times New Roman" w:cs="Times New Roman"/>
          <w:b/>
          <w:sz w:val="24"/>
          <w:szCs w:val="24"/>
        </w:rPr>
      </w:pPr>
      <w:r w:rsidRPr="008D705B">
        <w:rPr>
          <w:rFonts w:ascii="Times New Roman" w:hAnsi="Times New Roman" w:cs="Times New Roman"/>
          <w:b/>
          <w:sz w:val="24"/>
          <w:szCs w:val="24"/>
        </w:rPr>
        <w:t>Quelle efficacité de la politique familiale en France au regard des objectifs de redistribution horizontale et verticale ? Quels effet</w:t>
      </w:r>
      <w:r w:rsidR="00523295" w:rsidRPr="008D705B">
        <w:rPr>
          <w:rFonts w:ascii="Times New Roman" w:hAnsi="Times New Roman" w:cs="Times New Roman"/>
          <w:b/>
          <w:sz w:val="24"/>
          <w:szCs w:val="24"/>
        </w:rPr>
        <w:t>s</w:t>
      </w:r>
      <w:r w:rsidRPr="008D705B">
        <w:rPr>
          <w:rFonts w:ascii="Times New Roman" w:hAnsi="Times New Roman" w:cs="Times New Roman"/>
          <w:b/>
          <w:sz w:val="24"/>
          <w:szCs w:val="24"/>
        </w:rPr>
        <w:t xml:space="preserve"> pervers ?</w:t>
      </w:r>
    </w:p>
    <w:p w:rsidR="00CC7D38" w:rsidRPr="008D705B" w:rsidRDefault="00494519" w:rsidP="008E4996">
      <w:pPr>
        <w:pStyle w:val="Sansinterligne"/>
        <w:rPr>
          <w:rFonts w:ascii="Times New Roman" w:hAnsi="Times New Roman" w:cs="Times New Roman"/>
          <w:b/>
          <w:sz w:val="24"/>
          <w:szCs w:val="24"/>
        </w:rPr>
      </w:pPr>
      <w:r>
        <w:rPr>
          <w:rFonts w:ascii="Times New Roman" w:hAnsi="Times New Roman" w:cs="Times New Roman"/>
          <w:b/>
          <w:sz w:val="24"/>
          <w:szCs w:val="24"/>
        </w:rPr>
        <w:t>L</w:t>
      </w:r>
      <w:r w:rsidR="00C454C4" w:rsidRPr="008D705B">
        <w:rPr>
          <w:rFonts w:ascii="Times New Roman" w:hAnsi="Times New Roman" w:cs="Times New Roman"/>
          <w:b/>
          <w:sz w:val="24"/>
          <w:szCs w:val="24"/>
        </w:rPr>
        <w:t xml:space="preserve">’économiste Agnès Bénassy-Quéré </w:t>
      </w:r>
      <w:r w:rsidR="00853AC0" w:rsidRPr="008D705B">
        <w:rPr>
          <w:rFonts w:ascii="Times New Roman" w:hAnsi="Times New Roman" w:cs="Times New Roman"/>
          <w:b/>
          <w:sz w:val="24"/>
          <w:szCs w:val="24"/>
        </w:rPr>
        <w:t>fournit des éléments d’</w:t>
      </w:r>
      <w:r w:rsidR="00C454C4" w:rsidRPr="008D705B">
        <w:rPr>
          <w:rFonts w:ascii="Times New Roman" w:hAnsi="Times New Roman" w:cs="Times New Roman"/>
          <w:b/>
          <w:sz w:val="24"/>
          <w:szCs w:val="24"/>
        </w:rPr>
        <w:t>évaluation de la politique familiale.</w:t>
      </w:r>
    </w:p>
    <w:p w:rsidR="00853AC0" w:rsidRDefault="00853AC0"/>
    <w:p w:rsidR="008D705B" w:rsidRPr="000D7FB1" w:rsidRDefault="008D705B" w:rsidP="008D705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sz w:val="24"/>
          <w:szCs w:val="24"/>
          <w:lang w:eastAsia="fr-FR"/>
        </w:rPr>
      </w:pPr>
      <w:r w:rsidRPr="000D7FB1">
        <w:rPr>
          <w:rFonts w:ascii="Times New Roman" w:eastAsia="Times New Roman" w:hAnsi="Times New Roman" w:cs="Times New Roman"/>
          <w:b/>
          <w:sz w:val="24"/>
          <w:szCs w:val="24"/>
          <w:lang w:eastAsia="fr-FR"/>
        </w:rPr>
        <w:t>Exploitation pédagogique</w:t>
      </w:r>
    </w:p>
    <w:p w:rsidR="00BE0125" w:rsidRPr="00E67B30" w:rsidRDefault="00BE0125" w:rsidP="00BE0125">
      <w:r>
        <w:rPr>
          <w:i/>
        </w:rPr>
        <w:t>Remarque : o</w:t>
      </w:r>
      <w:r w:rsidRPr="00CA3C2A">
        <w:rPr>
          <w:i/>
        </w:rPr>
        <w:t xml:space="preserve">n peut débuter l’écoute à </w:t>
      </w:r>
      <w:r>
        <w:rPr>
          <w:i/>
        </w:rPr>
        <w:t>partir de la seconde 33</w:t>
      </w:r>
      <w:r w:rsidRPr="00CA3C2A">
        <w:rPr>
          <w:i/>
        </w:rPr>
        <w:t xml:space="preserve"> ou </w:t>
      </w:r>
      <w:r>
        <w:rPr>
          <w:i/>
        </w:rPr>
        <w:t xml:space="preserve">au contraire saisir l’opportunité de </w:t>
      </w:r>
      <w:r w:rsidRPr="00CA3C2A">
        <w:rPr>
          <w:i/>
        </w:rPr>
        <w:t xml:space="preserve">la boutade du </w:t>
      </w:r>
      <w:r>
        <w:rPr>
          <w:i/>
        </w:rPr>
        <w:t xml:space="preserve">début pour </w:t>
      </w:r>
      <w:r w:rsidRPr="00CA3C2A">
        <w:rPr>
          <w:i/>
        </w:rPr>
        <w:t>expliquer aux élèves ce qu’est un conflit d’i</w:t>
      </w:r>
      <w:r>
        <w:rPr>
          <w:i/>
        </w:rPr>
        <w:t>ntérêt.</w:t>
      </w:r>
    </w:p>
    <w:p w:rsidR="00D61FFA" w:rsidRPr="008D705B" w:rsidRDefault="00D61FFA" w:rsidP="008E4996">
      <w:pPr>
        <w:rPr>
          <w:b/>
          <w:sz w:val="24"/>
          <w:szCs w:val="24"/>
        </w:rPr>
      </w:pPr>
      <w:r w:rsidRPr="008D705B">
        <w:rPr>
          <w:b/>
          <w:sz w:val="24"/>
          <w:szCs w:val="24"/>
        </w:rPr>
        <w:t xml:space="preserve">Après avoir écouté l’émission, </w:t>
      </w:r>
      <w:r w:rsidR="00872813" w:rsidRPr="008D705B">
        <w:rPr>
          <w:b/>
          <w:sz w:val="24"/>
          <w:szCs w:val="24"/>
        </w:rPr>
        <w:t>répondez aux questions.</w:t>
      </w:r>
    </w:p>
    <w:p w:rsidR="00872813" w:rsidRPr="008D705B" w:rsidRDefault="00872813" w:rsidP="00872813">
      <w:pPr>
        <w:pStyle w:val="Paragraphedeliste"/>
        <w:numPr>
          <w:ilvl w:val="0"/>
          <w:numId w:val="2"/>
        </w:numPr>
        <w:rPr>
          <w:sz w:val="24"/>
          <w:szCs w:val="24"/>
        </w:rPr>
      </w:pPr>
      <w:r w:rsidRPr="008D705B">
        <w:rPr>
          <w:sz w:val="24"/>
          <w:szCs w:val="24"/>
        </w:rPr>
        <w:t>La politique familiale poursuit des objectifs multiples. Citez-en deux.</w:t>
      </w:r>
    </w:p>
    <w:p w:rsidR="00EC1A22" w:rsidRPr="008D705B" w:rsidRDefault="00872813" w:rsidP="008E4996">
      <w:pPr>
        <w:pStyle w:val="Paragraphedeliste"/>
        <w:numPr>
          <w:ilvl w:val="0"/>
          <w:numId w:val="2"/>
        </w:numPr>
        <w:rPr>
          <w:sz w:val="24"/>
          <w:szCs w:val="24"/>
        </w:rPr>
      </w:pPr>
      <w:r w:rsidRPr="008D705B">
        <w:rPr>
          <w:sz w:val="24"/>
          <w:szCs w:val="24"/>
        </w:rPr>
        <w:t xml:space="preserve">Quelle est la différence entre redistribution horizontale et redistribution verticale ? Expliquez précisément </w:t>
      </w:r>
      <w:r w:rsidR="00EC1A22" w:rsidRPr="008D705B">
        <w:rPr>
          <w:sz w:val="24"/>
          <w:szCs w:val="24"/>
        </w:rPr>
        <w:t>le type de ménages entre lesquels s’opère la réduction des inégalités pour chacun des types de redistribution.</w:t>
      </w:r>
    </w:p>
    <w:p w:rsidR="00EC1A22" w:rsidRPr="008D705B" w:rsidRDefault="00EC1A22" w:rsidP="00872813">
      <w:pPr>
        <w:pStyle w:val="Paragraphedeliste"/>
        <w:numPr>
          <w:ilvl w:val="0"/>
          <w:numId w:val="2"/>
        </w:numPr>
        <w:rPr>
          <w:sz w:val="24"/>
          <w:szCs w:val="24"/>
        </w:rPr>
      </w:pPr>
      <w:r w:rsidRPr="008D705B">
        <w:rPr>
          <w:sz w:val="24"/>
          <w:szCs w:val="24"/>
        </w:rPr>
        <w:t xml:space="preserve">Qu’est-ce que le quotient familial ? Quel type de redistribution assure-t-il ? </w:t>
      </w:r>
      <w:r w:rsidR="00BE0725" w:rsidRPr="008D705B">
        <w:rPr>
          <w:sz w:val="24"/>
          <w:szCs w:val="24"/>
        </w:rPr>
        <w:t>Pourquoi est-il critiqué ?</w:t>
      </w:r>
    </w:p>
    <w:p w:rsidR="00C33D13" w:rsidRPr="008D705B" w:rsidRDefault="00C33D13" w:rsidP="008E4996">
      <w:pPr>
        <w:pStyle w:val="Paragraphedeliste"/>
        <w:numPr>
          <w:ilvl w:val="0"/>
          <w:numId w:val="2"/>
        </w:numPr>
        <w:rPr>
          <w:sz w:val="24"/>
          <w:szCs w:val="24"/>
        </w:rPr>
      </w:pPr>
      <w:r w:rsidRPr="008D705B">
        <w:rPr>
          <w:sz w:val="24"/>
          <w:szCs w:val="24"/>
        </w:rPr>
        <w:t>Pourquoi les classes moyennes apparaissent-elles comme les perdantes de la politique familiale ?</w:t>
      </w:r>
    </w:p>
    <w:p w:rsidR="00C33D13" w:rsidRPr="008D705B" w:rsidRDefault="00C33D13" w:rsidP="008E4996">
      <w:pPr>
        <w:pStyle w:val="Paragraphedeliste"/>
        <w:numPr>
          <w:ilvl w:val="0"/>
          <w:numId w:val="2"/>
        </w:numPr>
        <w:rPr>
          <w:sz w:val="24"/>
          <w:szCs w:val="24"/>
        </w:rPr>
      </w:pPr>
      <w:r w:rsidRPr="008D705B">
        <w:rPr>
          <w:sz w:val="24"/>
          <w:szCs w:val="24"/>
        </w:rPr>
        <w:t>Qu’est-ce que le congé parental ? Quels sont ses effets pervers ?</w:t>
      </w:r>
    </w:p>
    <w:p w:rsidR="008D705B" w:rsidRDefault="008D705B" w:rsidP="00A31B7F">
      <w:pPr>
        <w:pStyle w:val="Sansinterligne"/>
        <w:rPr>
          <w:b/>
          <w:sz w:val="24"/>
          <w:szCs w:val="24"/>
        </w:rPr>
      </w:pPr>
    </w:p>
    <w:p w:rsidR="00A31B7F" w:rsidRPr="008D705B" w:rsidRDefault="00DD2414" w:rsidP="008E4996">
      <w:pPr>
        <w:pStyle w:val="Sansinterligne"/>
        <w:rPr>
          <w:b/>
          <w:sz w:val="24"/>
          <w:szCs w:val="24"/>
        </w:rPr>
      </w:pPr>
      <w:r w:rsidRPr="008D705B">
        <w:rPr>
          <w:b/>
          <w:sz w:val="24"/>
          <w:szCs w:val="24"/>
        </w:rPr>
        <w:t xml:space="preserve">Pour aller plus loin : </w:t>
      </w:r>
      <w:r w:rsidR="00A31B7F" w:rsidRPr="008D705B">
        <w:rPr>
          <w:b/>
          <w:sz w:val="24"/>
          <w:szCs w:val="24"/>
        </w:rPr>
        <w:t xml:space="preserve">Faut-il réformer </w:t>
      </w:r>
      <w:r w:rsidR="0085384D" w:rsidRPr="008D705B">
        <w:rPr>
          <w:b/>
          <w:sz w:val="24"/>
          <w:szCs w:val="24"/>
        </w:rPr>
        <w:t>la politique familiale</w:t>
      </w:r>
      <w:r w:rsidR="00A31B7F" w:rsidRPr="008D705B">
        <w:rPr>
          <w:b/>
          <w:sz w:val="24"/>
          <w:szCs w:val="24"/>
        </w:rPr>
        <w:t> ?</w:t>
      </w:r>
    </w:p>
    <w:p w:rsidR="00E66530" w:rsidRDefault="00E66530" w:rsidP="00E66530">
      <w:pPr>
        <w:pStyle w:val="Sansinterligne"/>
        <w:rPr>
          <w:sz w:val="24"/>
          <w:szCs w:val="24"/>
        </w:rPr>
      </w:pPr>
    </w:p>
    <w:p w:rsidR="00E66530" w:rsidRPr="00E66530" w:rsidRDefault="00E67B30" w:rsidP="008E4996">
      <w:pPr>
        <w:pStyle w:val="Sansinterligne"/>
        <w:rPr>
          <w:sz w:val="24"/>
          <w:szCs w:val="24"/>
        </w:rPr>
      </w:pPr>
      <w:r>
        <w:rPr>
          <w:sz w:val="24"/>
          <w:szCs w:val="24"/>
        </w:rPr>
        <w:t>R</w:t>
      </w:r>
      <w:r w:rsidR="00E66530" w:rsidRPr="00E66530">
        <w:rPr>
          <w:sz w:val="24"/>
          <w:szCs w:val="24"/>
        </w:rPr>
        <w:t>éutil</w:t>
      </w:r>
      <w:r>
        <w:rPr>
          <w:sz w:val="24"/>
          <w:szCs w:val="24"/>
        </w:rPr>
        <w:t xml:space="preserve">isez le travail fait ci-dessus pour apporter des éléments de réponse argumentée aux questions suivantes. Vous devez préciser à chaque fois l’objectif poursuivi par </w:t>
      </w:r>
      <w:r w:rsidR="00BE0125">
        <w:rPr>
          <w:sz w:val="24"/>
          <w:szCs w:val="24"/>
        </w:rPr>
        <w:t>votre</w:t>
      </w:r>
      <w:r>
        <w:rPr>
          <w:sz w:val="24"/>
          <w:szCs w:val="24"/>
        </w:rPr>
        <w:t xml:space="preserve"> proposition.</w:t>
      </w:r>
    </w:p>
    <w:p w:rsidR="00E651B4" w:rsidRPr="008D705B" w:rsidRDefault="00E651B4" w:rsidP="00E67B30">
      <w:pPr>
        <w:pStyle w:val="Sansinterligne"/>
        <w:numPr>
          <w:ilvl w:val="0"/>
          <w:numId w:val="7"/>
        </w:numPr>
        <w:rPr>
          <w:sz w:val="24"/>
          <w:szCs w:val="24"/>
        </w:rPr>
      </w:pPr>
      <w:r w:rsidRPr="008D705B">
        <w:rPr>
          <w:sz w:val="24"/>
          <w:szCs w:val="24"/>
        </w:rPr>
        <w:t>Faut-il limiter le quotient familial ?</w:t>
      </w:r>
    </w:p>
    <w:p w:rsidR="00E651B4" w:rsidRPr="008D705B" w:rsidRDefault="00E651B4" w:rsidP="00E67B30">
      <w:pPr>
        <w:pStyle w:val="Sansinterligne"/>
        <w:numPr>
          <w:ilvl w:val="0"/>
          <w:numId w:val="7"/>
        </w:numPr>
        <w:rPr>
          <w:sz w:val="24"/>
          <w:szCs w:val="24"/>
        </w:rPr>
      </w:pPr>
      <w:r w:rsidRPr="008D705B">
        <w:rPr>
          <w:sz w:val="24"/>
          <w:szCs w:val="24"/>
        </w:rPr>
        <w:t>Faut-il diminuer voire supprimer les allocations familiales au-delà d’un certain niveau de revenu ?</w:t>
      </w:r>
    </w:p>
    <w:p w:rsidR="00E651B4" w:rsidRPr="008D705B" w:rsidRDefault="00E651B4" w:rsidP="008E4996">
      <w:pPr>
        <w:pStyle w:val="Sansinterligne"/>
        <w:numPr>
          <w:ilvl w:val="0"/>
          <w:numId w:val="7"/>
        </w:numPr>
        <w:rPr>
          <w:sz w:val="24"/>
          <w:szCs w:val="24"/>
        </w:rPr>
      </w:pPr>
      <w:r w:rsidRPr="008D705B">
        <w:rPr>
          <w:sz w:val="24"/>
          <w:szCs w:val="24"/>
        </w:rPr>
        <w:t>Faut-il supprimer les aides fiscales pour la garde des enfants à domicile ?</w:t>
      </w:r>
    </w:p>
    <w:p w:rsidR="00A31B7F" w:rsidRPr="008D705B" w:rsidRDefault="00E651B4" w:rsidP="008E4996">
      <w:pPr>
        <w:pStyle w:val="Sansinterligne"/>
        <w:numPr>
          <w:ilvl w:val="0"/>
          <w:numId w:val="7"/>
        </w:numPr>
        <w:rPr>
          <w:sz w:val="24"/>
          <w:szCs w:val="24"/>
        </w:rPr>
      </w:pPr>
      <w:r w:rsidRPr="008D705B">
        <w:rPr>
          <w:sz w:val="24"/>
          <w:szCs w:val="24"/>
        </w:rPr>
        <w:t>Faut-il développer les congés parentaux</w:t>
      </w:r>
      <w:r w:rsidR="008E4996">
        <w:rPr>
          <w:sz w:val="24"/>
          <w:szCs w:val="24"/>
        </w:rPr>
        <w:t> </w:t>
      </w:r>
      <w:r w:rsidRPr="008D705B">
        <w:rPr>
          <w:sz w:val="24"/>
          <w:szCs w:val="24"/>
        </w:rPr>
        <w:t>?</w:t>
      </w:r>
    </w:p>
    <w:p w:rsidR="00A0522F" w:rsidRPr="00E67B30" w:rsidRDefault="00DE6AB6" w:rsidP="00E67B30">
      <w:r>
        <w:br w:type="page"/>
      </w:r>
    </w:p>
    <w:p w:rsidR="00A0522F" w:rsidRPr="00763ADE" w:rsidRDefault="00A0522F" w:rsidP="00A0522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bookmarkStart w:id="0" w:name="_GoBack"/>
      <w:bookmarkEnd w:id="0"/>
      <w:r>
        <w:rPr>
          <w:rFonts w:eastAsia="Times New Roman" w:cs="Times New Roman"/>
          <w:b/>
          <w:sz w:val="24"/>
          <w:szCs w:val="24"/>
          <w:lang w:eastAsia="fr-FR"/>
        </w:rPr>
        <w:lastRenderedPageBreak/>
        <w:t>Corrigé</w:t>
      </w:r>
    </w:p>
    <w:p w:rsidR="00A0522F" w:rsidRPr="008D705B" w:rsidRDefault="00A0522F" w:rsidP="00A0522F">
      <w:pPr>
        <w:rPr>
          <w:rFonts w:ascii="Times New Roman" w:hAnsi="Times New Roman" w:cs="Times New Roman"/>
          <w:b/>
          <w:sz w:val="32"/>
          <w:szCs w:val="32"/>
        </w:rPr>
      </w:pPr>
      <w:r w:rsidRPr="008D705B">
        <w:rPr>
          <w:rFonts w:ascii="Times New Roman" w:hAnsi="Times New Roman" w:cs="Times New Roman"/>
          <w:b/>
          <w:sz w:val="32"/>
          <w:szCs w:val="32"/>
        </w:rPr>
        <w:t>Familles à charge</w:t>
      </w:r>
    </w:p>
    <w:p w:rsidR="00A0522F" w:rsidRPr="008D705B" w:rsidRDefault="00A0522F" w:rsidP="008E4996">
      <w:pPr>
        <w:jc w:val="right"/>
        <w:rPr>
          <w:rFonts w:ascii="Times New Roman" w:hAnsi="Times New Roman" w:cs="Times New Roman"/>
          <w:sz w:val="24"/>
          <w:szCs w:val="24"/>
        </w:rPr>
      </w:pPr>
      <w:r w:rsidRPr="008D705B">
        <w:rPr>
          <w:rFonts w:ascii="Times New Roman" w:hAnsi="Times New Roman" w:cs="Times New Roman"/>
          <w:sz w:val="24"/>
          <w:szCs w:val="24"/>
        </w:rPr>
        <w:t>Les idées claires d’Agnès Bénassy-Quéré</w:t>
      </w:r>
      <w:r>
        <w:rPr>
          <w:rFonts w:ascii="Times New Roman" w:hAnsi="Times New Roman" w:cs="Times New Roman"/>
          <w:sz w:val="24"/>
          <w:szCs w:val="24"/>
        </w:rPr>
        <w:t xml:space="preserve">, </w:t>
      </w:r>
      <w:r w:rsidRPr="008D705B">
        <w:rPr>
          <w:rFonts w:ascii="Times New Roman" w:hAnsi="Times New Roman" w:cs="Times New Roman"/>
          <w:i/>
          <w:sz w:val="24"/>
          <w:szCs w:val="24"/>
        </w:rPr>
        <w:t>France culture</w:t>
      </w:r>
      <w:r>
        <w:rPr>
          <w:rFonts w:ascii="Times New Roman" w:hAnsi="Times New Roman" w:cs="Times New Roman"/>
          <w:sz w:val="24"/>
          <w:szCs w:val="24"/>
        </w:rPr>
        <w:t xml:space="preserve">, </w:t>
      </w:r>
      <w:r w:rsidRPr="008D705B">
        <w:rPr>
          <w:rFonts w:ascii="Times New Roman" w:hAnsi="Times New Roman" w:cs="Times New Roman"/>
          <w:sz w:val="24"/>
          <w:szCs w:val="24"/>
        </w:rPr>
        <w:t>4</w:t>
      </w:r>
      <w:r w:rsidR="008E4996">
        <w:rPr>
          <w:rFonts w:ascii="Times New Roman" w:hAnsi="Times New Roman" w:cs="Times New Roman"/>
          <w:sz w:val="24"/>
          <w:szCs w:val="24"/>
        </w:rPr>
        <w:t> </w:t>
      </w:r>
      <w:r w:rsidRPr="008D705B">
        <w:rPr>
          <w:rFonts w:ascii="Times New Roman" w:hAnsi="Times New Roman" w:cs="Times New Roman"/>
          <w:sz w:val="24"/>
          <w:szCs w:val="24"/>
        </w:rPr>
        <w:t>avril 2013</w:t>
      </w:r>
    </w:p>
    <w:p w:rsidR="00A0522F" w:rsidRPr="008D705B" w:rsidRDefault="00A0522F" w:rsidP="008E4996">
      <w:pPr>
        <w:pStyle w:val="Sansinterligne"/>
        <w:rPr>
          <w:rFonts w:ascii="Times New Roman" w:hAnsi="Times New Roman" w:cs="Times New Roman"/>
          <w:b/>
          <w:sz w:val="24"/>
          <w:szCs w:val="24"/>
        </w:rPr>
      </w:pPr>
      <w:r w:rsidRPr="008D705B">
        <w:rPr>
          <w:rFonts w:ascii="Times New Roman" w:hAnsi="Times New Roman" w:cs="Times New Roman"/>
          <w:b/>
          <w:sz w:val="24"/>
          <w:szCs w:val="24"/>
        </w:rPr>
        <w:t>Quelle efficacité de la politique familiale en France au regard des objectifs de redistribution horizontale et verticale ? Quels effets pervers ?</w:t>
      </w:r>
    </w:p>
    <w:p w:rsidR="00DE6AB6" w:rsidRDefault="00494519" w:rsidP="008E4996">
      <w:pPr>
        <w:pStyle w:val="Sansinterligne"/>
        <w:rPr>
          <w:rFonts w:ascii="Times New Roman" w:hAnsi="Times New Roman" w:cs="Times New Roman"/>
          <w:b/>
          <w:sz w:val="24"/>
          <w:szCs w:val="24"/>
        </w:rPr>
      </w:pPr>
      <w:r>
        <w:rPr>
          <w:rFonts w:ascii="Times New Roman" w:hAnsi="Times New Roman" w:cs="Times New Roman"/>
          <w:b/>
          <w:sz w:val="24"/>
          <w:szCs w:val="24"/>
        </w:rPr>
        <w:t>L</w:t>
      </w:r>
      <w:r w:rsidR="00A0522F" w:rsidRPr="008D705B">
        <w:rPr>
          <w:rFonts w:ascii="Times New Roman" w:hAnsi="Times New Roman" w:cs="Times New Roman"/>
          <w:b/>
          <w:sz w:val="24"/>
          <w:szCs w:val="24"/>
        </w:rPr>
        <w:t>’économiste Agnès Bénassy-Quéré fournit des éléments d’évaluation de la politique familiale.</w:t>
      </w:r>
    </w:p>
    <w:p w:rsidR="00E67B30" w:rsidRPr="00E67B30" w:rsidRDefault="00E67B30" w:rsidP="00E67B30">
      <w:pPr>
        <w:pStyle w:val="Sansinterligne"/>
        <w:rPr>
          <w:rFonts w:ascii="Times New Roman" w:hAnsi="Times New Roman" w:cs="Times New Roman"/>
          <w:b/>
          <w:sz w:val="24"/>
          <w:szCs w:val="24"/>
        </w:rPr>
      </w:pPr>
    </w:p>
    <w:p w:rsidR="00DE6AB6" w:rsidRDefault="00DE6AB6" w:rsidP="008E4996">
      <w:pPr>
        <w:pStyle w:val="Paragraphedeliste"/>
        <w:numPr>
          <w:ilvl w:val="0"/>
          <w:numId w:val="4"/>
        </w:numPr>
      </w:pPr>
      <w:r>
        <w:t>Objectif nataliste : soutenir la fécondité ; concilier vie professionnelle et prise en charge des enfants ; corriger les inégalités entre ménages selon le nombre d’enfants ; aider les familles défavorisées.</w:t>
      </w:r>
    </w:p>
    <w:p w:rsidR="00DE6AB6" w:rsidRDefault="00DE6AB6" w:rsidP="008E4996">
      <w:pPr>
        <w:pStyle w:val="Paragraphedeliste"/>
        <w:numPr>
          <w:ilvl w:val="0"/>
          <w:numId w:val="4"/>
        </w:numPr>
      </w:pPr>
      <w:r>
        <w:t>Redistribution horizontale : corriger les inégalités entre les ménages ayant le même revenu mais une composition familiale différente. Redistribution verticale : corriger les inégalités entre les ménages ayant la même composition familiale mais un revenu différent.</w:t>
      </w:r>
    </w:p>
    <w:p w:rsidR="00DE6AB6" w:rsidRDefault="00DE6AB6" w:rsidP="008E4996">
      <w:pPr>
        <w:pStyle w:val="Paragraphedeliste"/>
        <w:numPr>
          <w:ilvl w:val="0"/>
          <w:numId w:val="4"/>
        </w:numPr>
      </w:pPr>
      <w:r>
        <w:t>Quotient familial : réduction d’impôt accordée aux familles avec enfant(s). Un enfant procure 1/2 part, le 3</w:t>
      </w:r>
      <w:r w:rsidRPr="00C21942">
        <w:rPr>
          <w:vertAlign w:val="superscript"/>
        </w:rPr>
        <w:t>e</w:t>
      </w:r>
      <w:r>
        <w:t xml:space="preserve"> enfant donnant, lui, une part. « Toutes choses égales par ailleurs », un contribuable paiera d’autant moins d’impôt qu’il a de part(s). Le quotient familial assure donc une redistribution horizontale ; mais il est accusé d’être trop généreux : même s’il est plafonné, ce sont les hauts revenus qui en tirent le plus d’avantages, notamment au niveau du 3</w:t>
      </w:r>
      <w:r w:rsidRPr="00737EDE">
        <w:rPr>
          <w:vertAlign w:val="superscript"/>
        </w:rPr>
        <w:t>e</w:t>
      </w:r>
      <w:r>
        <w:t xml:space="preserve"> enfant.</w:t>
      </w:r>
    </w:p>
    <w:p w:rsidR="00DE6AB6" w:rsidRDefault="00DE6AB6" w:rsidP="008E4996">
      <w:pPr>
        <w:pStyle w:val="Paragraphedeliste"/>
        <w:rPr>
          <w:i/>
        </w:rPr>
      </w:pPr>
      <w:r w:rsidRPr="004B0E22">
        <w:rPr>
          <w:i/>
        </w:rPr>
        <w:t xml:space="preserve">On peut ici revenir sur l’échelle d’équivalence à laquelle fait référence Agnès Bénassy-Quéré. Voir </w:t>
      </w:r>
      <w:hyperlink r:id="rId7" w:history="1">
        <w:r w:rsidRPr="004B0E22">
          <w:rPr>
            <w:rStyle w:val="Lienhypertexte"/>
            <w:i/>
          </w:rPr>
          <w:t>INSEE</w:t>
        </w:r>
      </w:hyperlink>
      <w:r w:rsidRPr="004B0E22">
        <w:rPr>
          <w:i/>
        </w:rPr>
        <w:t xml:space="preserve"> sur la définition des unités de consommation.</w:t>
      </w:r>
    </w:p>
    <w:p w:rsidR="00DE6AB6" w:rsidRDefault="00DE6AB6" w:rsidP="008E4996">
      <w:pPr>
        <w:pStyle w:val="Paragraphedeliste"/>
        <w:numPr>
          <w:ilvl w:val="0"/>
          <w:numId w:val="4"/>
        </w:numPr>
      </w:pPr>
      <w:r>
        <w:t>La redistribution verticale devrait garantir que les transferts de revenus par enfant liés à la politique familiale diminuent quand le revenu augmente. Or, si c’est le cas en bas de la hiérarchie des revenus grâce aux prestations familiales sous conditions de ressources (par exemple la prestation d’accueil du jeune enfant ou l’allocation de rentrée scolaire), ce n’est pas vrai pour les classes moyennes : d’une part elles n’ont pas droit aux prestations sous conditions de ressources, d’autre part, elles tirent moins d’avantages du quotient familial que les catégories à hauts revenus. Les avantages de la politique familiale selon le niveau de revenu suivent une courbe en U.</w:t>
      </w:r>
    </w:p>
    <w:p w:rsidR="00D32D53" w:rsidRDefault="00DE6AB6" w:rsidP="00A0522F">
      <w:pPr>
        <w:pStyle w:val="Paragraphedeliste"/>
        <w:numPr>
          <w:ilvl w:val="0"/>
          <w:numId w:val="4"/>
        </w:numPr>
      </w:pPr>
      <w:r>
        <w:t>Le congé parental est la possibilité accordée à un parent de réduire ou d’interrompre son activité professionnelle à la suite de la naissance d’un enfant (pendant 3 ans maximum). Il donne lieu au versement d’une prestation forfaitaire. Cette allocation peut être considérée comme une trappe à inactivité pour les femmes peu qualifiées, c’est-à-dire une incitation à rester au foyer à la suite de la naissance d’un enfant plutôt qu’à travailler : en effet, l’allocation liée au congé parental peut être préférée à un emploi rapportant un faible salaire et occasionnant des dépenses liées à la garde d’enfants. Mais il est ensuite difficile</w:t>
      </w:r>
      <w:r w:rsidR="00A0522F">
        <w:t xml:space="preserve"> de se réinsérer dans l’emploi.</w:t>
      </w:r>
    </w:p>
    <w:p w:rsidR="00E66530" w:rsidRDefault="00E66530" w:rsidP="00E67B30"/>
    <w:sectPr w:rsidR="00E66530" w:rsidSect="00C50E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AE0" w:rsidRDefault="00293AE0" w:rsidP="008D705B">
      <w:pPr>
        <w:spacing w:after="0" w:line="240" w:lineRule="auto"/>
      </w:pPr>
      <w:r>
        <w:separator/>
      </w:r>
    </w:p>
  </w:endnote>
  <w:endnote w:type="continuationSeparator" w:id="0">
    <w:p w:rsidR="00293AE0" w:rsidRDefault="00293AE0" w:rsidP="008D7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82356"/>
      <w:docPartObj>
        <w:docPartGallery w:val="Page Numbers (Bottom of Page)"/>
        <w:docPartUnique/>
      </w:docPartObj>
    </w:sdtPr>
    <w:sdtContent>
      <w:p w:rsidR="009834F3" w:rsidRDefault="00C50E95">
        <w:pPr>
          <w:pStyle w:val="Pieddepage"/>
          <w:jc w:val="right"/>
        </w:pPr>
        <w:r>
          <w:fldChar w:fldCharType="begin"/>
        </w:r>
        <w:r w:rsidR="009834F3">
          <w:instrText>PAGE   \* MERGEFORMAT</w:instrText>
        </w:r>
        <w:r>
          <w:fldChar w:fldCharType="separate"/>
        </w:r>
        <w:r w:rsidR="008E4996">
          <w:rPr>
            <w:noProof/>
          </w:rPr>
          <w:t>2</w:t>
        </w:r>
        <w:r>
          <w:fldChar w:fldCharType="end"/>
        </w:r>
      </w:p>
    </w:sdtContent>
  </w:sdt>
  <w:p w:rsidR="009834F3" w:rsidRDefault="009834F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AE0" w:rsidRDefault="00293AE0" w:rsidP="008D705B">
      <w:pPr>
        <w:spacing w:after="0" w:line="240" w:lineRule="auto"/>
      </w:pPr>
      <w:r>
        <w:separator/>
      </w:r>
    </w:p>
  </w:footnote>
  <w:footnote w:type="continuationSeparator" w:id="0">
    <w:p w:rsidR="00293AE0" w:rsidRDefault="00293AE0" w:rsidP="008D7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5B" w:rsidRDefault="008D705B" w:rsidP="008D705B">
    <w:pPr>
      <w:pStyle w:val="En-tte"/>
      <w:jc w:val="right"/>
    </w:pPr>
    <w:r>
      <w:t>Actu SES © Hatier – Joëlle Bails</w:t>
    </w:r>
  </w:p>
  <w:p w:rsidR="008D705B" w:rsidRDefault="008D705B" w:rsidP="008D705B">
    <w:pPr>
      <w:pStyle w:val="En-tte"/>
      <w:jc w:val="right"/>
    </w:pPr>
    <w:r>
      <w:t>Fiche d’exploitation pédagogique</w:t>
    </w:r>
  </w:p>
  <w:p w:rsidR="008D705B" w:rsidRDefault="008D705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FE6"/>
    <w:multiLevelType w:val="hybridMultilevel"/>
    <w:tmpl w:val="7E1A36EA"/>
    <w:lvl w:ilvl="0" w:tplc="7BCA5F2C">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1D5678"/>
    <w:multiLevelType w:val="hybridMultilevel"/>
    <w:tmpl w:val="677C6F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C5260B"/>
    <w:multiLevelType w:val="hybridMultilevel"/>
    <w:tmpl w:val="83082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884CEB"/>
    <w:multiLevelType w:val="hybridMultilevel"/>
    <w:tmpl w:val="6F5C7E5E"/>
    <w:lvl w:ilvl="0" w:tplc="B64614C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DD1FC7"/>
    <w:multiLevelType w:val="hybridMultilevel"/>
    <w:tmpl w:val="C5C6C70C"/>
    <w:lvl w:ilvl="0" w:tplc="EA26331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D2AF4"/>
    <w:multiLevelType w:val="hybridMultilevel"/>
    <w:tmpl w:val="A8425FE2"/>
    <w:lvl w:ilvl="0" w:tplc="76AAE4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D7CAB"/>
    <w:rsid w:val="00001E5C"/>
    <w:rsid w:val="00012C99"/>
    <w:rsid w:val="000163A9"/>
    <w:rsid w:val="000202DE"/>
    <w:rsid w:val="0002250B"/>
    <w:rsid w:val="00025BC4"/>
    <w:rsid w:val="000321EC"/>
    <w:rsid w:val="00033976"/>
    <w:rsid w:val="00034C8D"/>
    <w:rsid w:val="000446B4"/>
    <w:rsid w:val="000510B2"/>
    <w:rsid w:val="00051DF7"/>
    <w:rsid w:val="000525C0"/>
    <w:rsid w:val="00054131"/>
    <w:rsid w:val="00056190"/>
    <w:rsid w:val="000572B6"/>
    <w:rsid w:val="00061063"/>
    <w:rsid w:val="00062A58"/>
    <w:rsid w:val="00064865"/>
    <w:rsid w:val="00065252"/>
    <w:rsid w:val="00067C72"/>
    <w:rsid w:val="000735A7"/>
    <w:rsid w:val="00074A2C"/>
    <w:rsid w:val="00077839"/>
    <w:rsid w:val="00081F41"/>
    <w:rsid w:val="000830D3"/>
    <w:rsid w:val="00084ADB"/>
    <w:rsid w:val="00085E7B"/>
    <w:rsid w:val="000878B0"/>
    <w:rsid w:val="00087C23"/>
    <w:rsid w:val="000910C4"/>
    <w:rsid w:val="0009118B"/>
    <w:rsid w:val="000916F6"/>
    <w:rsid w:val="00091893"/>
    <w:rsid w:val="000928D8"/>
    <w:rsid w:val="000970C3"/>
    <w:rsid w:val="00097237"/>
    <w:rsid w:val="000A2808"/>
    <w:rsid w:val="000A43B1"/>
    <w:rsid w:val="000A4ECA"/>
    <w:rsid w:val="000B3C71"/>
    <w:rsid w:val="000B6A7A"/>
    <w:rsid w:val="000B7414"/>
    <w:rsid w:val="000C04C6"/>
    <w:rsid w:val="000D0AD3"/>
    <w:rsid w:val="000D1C1E"/>
    <w:rsid w:val="000D1FBC"/>
    <w:rsid w:val="000E3CBB"/>
    <w:rsid w:val="000E54AC"/>
    <w:rsid w:val="000F0820"/>
    <w:rsid w:val="000F1B44"/>
    <w:rsid w:val="00102B9F"/>
    <w:rsid w:val="00105DEC"/>
    <w:rsid w:val="001110B1"/>
    <w:rsid w:val="00116229"/>
    <w:rsid w:val="001164E5"/>
    <w:rsid w:val="00120E43"/>
    <w:rsid w:val="00121EE7"/>
    <w:rsid w:val="00124FCB"/>
    <w:rsid w:val="001315D9"/>
    <w:rsid w:val="00140044"/>
    <w:rsid w:val="00140E66"/>
    <w:rsid w:val="0014624F"/>
    <w:rsid w:val="00150299"/>
    <w:rsid w:val="001550DF"/>
    <w:rsid w:val="00160C47"/>
    <w:rsid w:val="00161A8B"/>
    <w:rsid w:val="00165052"/>
    <w:rsid w:val="00165100"/>
    <w:rsid w:val="001662C9"/>
    <w:rsid w:val="00167354"/>
    <w:rsid w:val="00177C9E"/>
    <w:rsid w:val="00186E16"/>
    <w:rsid w:val="00191996"/>
    <w:rsid w:val="00191E13"/>
    <w:rsid w:val="001A02D0"/>
    <w:rsid w:val="001A06D4"/>
    <w:rsid w:val="001A2C24"/>
    <w:rsid w:val="001A2E37"/>
    <w:rsid w:val="001A5274"/>
    <w:rsid w:val="001B4674"/>
    <w:rsid w:val="001B5357"/>
    <w:rsid w:val="001B550B"/>
    <w:rsid w:val="001B60D3"/>
    <w:rsid w:val="001B70DD"/>
    <w:rsid w:val="001C0168"/>
    <w:rsid w:val="001C09D3"/>
    <w:rsid w:val="001C2921"/>
    <w:rsid w:val="001C2A82"/>
    <w:rsid w:val="001D2B67"/>
    <w:rsid w:val="001D4F6F"/>
    <w:rsid w:val="001D6AE8"/>
    <w:rsid w:val="001E0BCF"/>
    <w:rsid w:val="001E7E26"/>
    <w:rsid w:val="001E7F16"/>
    <w:rsid w:val="001F779E"/>
    <w:rsid w:val="001F7807"/>
    <w:rsid w:val="002021EB"/>
    <w:rsid w:val="00204B36"/>
    <w:rsid w:val="0020616A"/>
    <w:rsid w:val="0021294B"/>
    <w:rsid w:val="00215556"/>
    <w:rsid w:val="00225703"/>
    <w:rsid w:val="002307E6"/>
    <w:rsid w:val="0023496E"/>
    <w:rsid w:val="002349C7"/>
    <w:rsid w:val="00235F25"/>
    <w:rsid w:val="00236B86"/>
    <w:rsid w:val="002372E5"/>
    <w:rsid w:val="00237807"/>
    <w:rsid w:val="002476A6"/>
    <w:rsid w:val="00255481"/>
    <w:rsid w:val="00255668"/>
    <w:rsid w:val="0025571A"/>
    <w:rsid w:val="00256CAC"/>
    <w:rsid w:val="002629AD"/>
    <w:rsid w:val="0027128F"/>
    <w:rsid w:val="00271CE8"/>
    <w:rsid w:val="0027349C"/>
    <w:rsid w:val="0027397D"/>
    <w:rsid w:val="002747D9"/>
    <w:rsid w:val="00275FBE"/>
    <w:rsid w:val="00276400"/>
    <w:rsid w:val="002767B3"/>
    <w:rsid w:val="00293AE0"/>
    <w:rsid w:val="00294107"/>
    <w:rsid w:val="00294747"/>
    <w:rsid w:val="002970E8"/>
    <w:rsid w:val="002A07E2"/>
    <w:rsid w:val="002A2F87"/>
    <w:rsid w:val="002B06E1"/>
    <w:rsid w:val="002B2148"/>
    <w:rsid w:val="002B350C"/>
    <w:rsid w:val="002B3C67"/>
    <w:rsid w:val="002B4A9A"/>
    <w:rsid w:val="002B4C9A"/>
    <w:rsid w:val="002B59D0"/>
    <w:rsid w:val="002C7E42"/>
    <w:rsid w:val="002D3051"/>
    <w:rsid w:val="002D64B1"/>
    <w:rsid w:val="002D7E91"/>
    <w:rsid w:val="002E63FC"/>
    <w:rsid w:val="002F1371"/>
    <w:rsid w:val="002F2388"/>
    <w:rsid w:val="002F29A6"/>
    <w:rsid w:val="002F3AA8"/>
    <w:rsid w:val="00310217"/>
    <w:rsid w:val="0031042D"/>
    <w:rsid w:val="00312DFE"/>
    <w:rsid w:val="003212AE"/>
    <w:rsid w:val="00321C0D"/>
    <w:rsid w:val="003233F0"/>
    <w:rsid w:val="003312D8"/>
    <w:rsid w:val="00331369"/>
    <w:rsid w:val="00332E12"/>
    <w:rsid w:val="003334D9"/>
    <w:rsid w:val="003346B1"/>
    <w:rsid w:val="003379D5"/>
    <w:rsid w:val="003405B6"/>
    <w:rsid w:val="003409FC"/>
    <w:rsid w:val="00341E00"/>
    <w:rsid w:val="00342BAE"/>
    <w:rsid w:val="00345D9C"/>
    <w:rsid w:val="00350CE4"/>
    <w:rsid w:val="00352536"/>
    <w:rsid w:val="00354618"/>
    <w:rsid w:val="00372A84"/>
    <w:rsid w:val="00376312"/>
    <w:rsid w:val="003809CC"/>
    <w:rsid w:val="0038403C"/>
    <w:rsid w:val="00385921"/>
    <w:rsid w:val="00395214"/>
    <w:rsid w:val="00396564"/>
    <w:rsid w:val="003A084E"/>
    <w:rsid w:val="003A0DA7"/>
    <w:rsid w:val="003A5CB2"/>
    <w:rsid w:val="003A6C15"/>
    <w:rsid w:val="003A7326"/>
    <w:rsid w:val="003A7A33"/>
    <w:rsid w:val="003B7F0A"/>
    <w:rsid w:val="003C5266"/>
    <w:rsid w:val="003D5C8B"/>
    <w:rsid w:val="003D79DE"/>
    <w:rsid w:val="003E144B"/>
    <w:rsid w:val="003E3C73"/>
    <w:rsid w:val="003F213C"/>
    <w:rsid w:val="003F2AEB"/>
    <w:rsid w:val="003F553F"/>
    <w:rsid w:val="003F70CA"/>
    <w:rsid w:val="003F7AA2"/>
    <w:rsid w:val="00405B0F"/>
    <w:rsid w:val="00407A83"/>
    <w:rsid w:val="0041168F"/>
    <w:rsid w:val="00412974"/>
    <w:rsid w:val="00414E08"/>
    <w:rsid w:val="0041569C"/>
    <w:rsid w:val="00423125"/>
    <w:rsid w:val="004234DF"/>
    <w:rsid w:val="00424E55"/>
    <w:rsid w:val="0042526A"/>
    <w:rsid w:val="004310E1"/>
    <w:rsid w:val="00436902"/>
    <w:rsid w:val="0045140B"/>
    <w:rsid w:val="0045244E"/>
    <w:rsid w:val="00453225"/>
    <w:rsid w:val="00460696"/>
    <w:rsid w:val="004712FD"/>
    <w:rsid w:val="0047219C"/>
    <w:rsid w:val="0047300E"/>
    <w:rsid w:val="00473409"/>
    <w:rsid w:val="00475AA0"/>
    <w:rsid w:val="00477660"/>
    <w:rsid w:val="00483669"/>
    <w:rsid w:val="0048462E"/>
    <w:rsid w:val="0048599A"/>
    <w:rsid w:val="00486746"/>
    <w:rsid w:val="00486D9A"/>
    <w:rsid w:val="0049116B"/>
    <w:rsid w:val="00494519"/>
    <w:rsid w:val="004949B6"/>
    <w:rsid w:val="004954A8"/>
    <w:rsid w:val="00496A4D"/>
    <w:rsid w:val="004A5772"/>
    <w:rsid w:val="004B0E22"/>
    <w:rsid w:val="004B15BD"/>
    <w:rsid w:val="004B29FB"/>
    <w:rsid w:val="004B523E"/>
    <w:rsid w:val="004B540D"/>
    <w:rsid w:val="004B6DF1"/>
    <w:rsid w:val="004C103B"/>
    <w:rsid w:val="004C3042"/>
    <w:rsid w:val="004C69FE"/>
    <w:rsid w:val="004D3481"/>
    <w:rsid w:val="004D612E"/>
    <w:rsid w:val="004D6B43"/>
    <w:rsid w:val="004E1FA7"/>
    <w:rsid w:val="004E2D02"/>
    <w:rsid w:val="004E408B"/>
    <w:rsid w:val="004E45DC"/>
    <w:rsid w:val="004E595C"/>
    <w:rsid w:val="004E6F40"/>
    <w:rsid w:val="004F0D0C"/>
    <w:rsid w:val="004F2683"/>
    <w:rsid w:val="004F2F84"/>
    <w:rsid w:val="00507D0D"/>
    <w:rsid w:val="00513FAD"/>
    <w:rsid w:val="00515565"/>
    <w:rsid w:val="00516D0E"/>
    <w:rsid w:val="00520549"/>
    <w:rsid w:val="0052080C"/>
    <w:rsid w:val="00521BB9"/>
    <w:rsid w:val="00523295"/>
    <w:rsid w:val="0052390F"/>
    <w:rsid w:val="00524B2B"/>
    <w:rsid w:val="005251C8"/>
    <w:rsid w:val="005253FF"/>
    <w:rsid w:val="00525EC1"/>
    <w:rsid w:val="005339E0"/>
    <w:rsid w:val="00536388"/>
    <w:rsid w:val="00536938"/>
    <w:rsid w:val="00540EAA"/>
    <w:rsid w:val="0054391A"/>
    <w:rsid w:val="005448C1"/>
    <w:rsid w:val="005469C3"/>
    <w:rsid w:val="00547561"/>
    <w:rsid w:val="00547F97"/>
    <w:rsid w:val="005501B8"/>
    <w:rsid w:val="00553672"/>
    <w:rsid w:val="00565C39"/>
    <w:rsid w:val="00570517"/>
    <w:rsid w:val="00570E45"/>
    <w:rsid w:val="00571FCB"/>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5CC7"/>
    <w:rsid w:val="005D7EED"/>
    <w:rsid w:val="005E1FFC"/>
    <w:rsid w:val="005E2EDB"/>
    <w:rsid w:val="005E6B41"/>
    <w:rsid w:val="005F17E6"/>
    <w:rsid w:val="005F2185"/>
    <w:rsid w:val="005F222F"/>
    <w:rsid w:val="005F3079"/>
    <w:rsid w:val="005F42C1"/>
    <w:rsid w:val="005F4603"/>
    <w:rsid w:val="005F4C1B"/>
    <w:rsid w:val="006001E8"/>
    <w:rsid w:val="00600D51"/>
    <w:rsid w:val="00600F49"/>
    <w:rsid w:val="00601D77"/>
    <w:rsid w:val="00602903"/>
    <w:rsid w:val="00612FC3"/>
    <w:rsid w:val="00613E09"/>
    <w:rsid w:val="0061596C"/>
    <w:rsid w:val="00615F0E"/>
    <w:rsid w:val="00616217"/>
    <w:rsid w:val="006239A5"/>
    <w:rsid w:val="00625DBE"/>
    <w:rsid w:val="006261B4"/>
    <w:rsid w:val="0062624A"/>
    <w:rsid w:val="00626460"/>
    <w:rsid w:val="006329B6"/>
    <w:rsid w:val="00635AD0"/>
    <w:rsid w:val="0063711B"/>
    <w:rsid w:val="00641023"/>
    <w:rsid w:val="0064270B"/>
    <w:rsid w:val="0064318D"/>
    <w:rsid w:val="0064335D"/>
    <w:rsid w:val="006442BD"/>
    <w:rsid w:val="006518B5"/>
    <w:rsid w:val="006522DB"/>
    <w:rsid w:val="0065563A"/>
    <w:rsid w:val="006560E9"/>
    <w:rsid w:val="00661967"/>
    <w:rsid w:val="00661C53"/>
    <w:rsid w:val="00664562"/>
    <w:rsid w:val="00667718"/>
    <w:rsid w:val="00676F8D"/>
    <w:rsid w:val="006804B4"/>
    <w:rsid w:val="00683F7C"/>
    <w:rsid w:val="00690166"/>
    <w:rsid w:val="006937A9"/>
    <w:rsid w:val="006952C5"/>
    <w:rsid w:val="006955E1"/>
    <w:rsid w:val="00696114"/>
    <w:rsid w:val="006A58A9"/>
    <w:rsid w:val="006A6BFD"/>
    <w:rsid w:val="006B0926"/>
    <w:rsid w:val="006B4E76"/>
    <w:rsid w:val="006C003B"/>
    <w:rsid w:val="006C055B"/>
    <w:rsid w:val="006C5E09"/>
    <w:rsid w:val="006C6CB7"/>
    <w:rsid w:val="006D111C"/>
    <w:rsid w:val="006D7CAB"/>
    <w:rsid w:val="006E4259"/>
    <w:rsid w:val="006E4A91"/>
    <w:rsid w:val="006E52BC"/>
    <w:rsid w:val="006E735D"/>
    <w:rsid w:val="006F1805"/>
    <w:rsid w:val="006F4C51"/>
    <w:rsid w:val="006F5368"/>
    <w:rsid w:val="00701955"/>
    <w:rsid w:val="00701E53"/>
    <w:rsid w:val="007045D2"/>
    <w:rsid w:val="00711FB3"/>
    <w:rsid w:val="0071214D"/>
    <w:rsid w:val="00725F0D"/>
    <w:rsid w:val="007302BB"/>
    <w:rsid w:val="007318E4"/>
    <w:rsid w:val="00735B9F"/>
    <w:rsid w:val="00737EDE"/>
    <w:rsid w:val="00740B75"/>
    <w:rsid w:val="00741E2C"/>
    <w:rsid w:val="0074262D"/>
    <w:rsid w:val="007437CC"/>
    <w:rsid w:val="00747681"/>
    <w:rsid w:val="00747ACD"/>
    <w:rsid w:val="00752D58"/>
    <w:rsid w:val="00755065"/>
    <w:rsid w:val="00757D1F"/>
    <w:rsid w:val="0076075A"/>
    <w:rsid w:val="0076214E"/>
    <w:rsid w:val="0077397E"/>
    <w:rsid w:val="00775473"/>
    <w:rsid w:val="00787DA4"/>
    <w:rsid w:val="00790FF1"/>
    <w:rsid w:val="007929FE"/>
    <w:rsid w:val="00793350"/>
    <w:rsid w:val="0079495C"/>
    <w:rsid w:val="00797CB0"/>
    <w:rsid w:val="007A1385"/>
    <w:rsid w:val="007A1641"/>
    <w:rsid w:val="007B172F"/>
    <w:rsid w:val="007C042E"/>
    <w:rsid w:val="007C0837"/>
    <w:rsid w:val="007C1647"/>
    <w:rsid w:val="007C1E0C"/>
    <w:rsid w:val="007C358D"/>
    <w:rsid w:val="007C44C8"/>
    <w:rsid w:val="007C5A14"/>
    <w:rsid w:val="007C60BE"/>
    <w:rsid w:val="007C647F"/>
    <w:rsid w:val="007C6EAF"/>
    <w:rsid w:val="007D02D7"/>
    <w:rsid w:val="007D0597"/>
    <w:rsid w:val="007D0D12"/>
    <w:rsid w:val="007E6B79"/>
    <w:rsid w:val="007F4EF9"/>
    <w:rsid w:val="007F62F6"/>
    <w:rsid w:val="00800F19"/>
    <w:rsid w:val="008013EA"/>
    <w:rsid w:val="00802C76"/>
    <w:rsid w:val="0080596A"/>
    <w:rsid w:val="00820AF1"/>
    <w:rsid w:val="00822B77"/>
    <w:rsid w:val="008245E4"/>
    <w:rsid w:val="00826B11"/>
    <w:rsid w:val="00830755"/>
    <w:rsid w:val="00831BA6"/>
    <w:rsid w:val="00831FE0"/>
    <w:rsid w:val="00832676"/>
    <w:rsid w:val="00846B40"/>
    <w:rsid w:val="0084720D"/>
    <w:rsid w:val="0085384D"/>
    <w:rsid w:val="00853AC0"/>
    <w:rsid w:val="0085579D"/>
    <w:rsid w:val="00860D4F"/>
    <w:rsid w:val="008635FE"/>
    <w:rsid w:val="00863B8A"/>
    <w:rsid w:val="00870FA5"/>
    <w:rsid w:val="00871D01"/>
    <w:rsid w:val="00872813"/>
    <w:rsid w:val="008740EF"/>
    <w:rsid w:val="00880579"/>
    <w:rsid w:val="008827C8"/>
    <w:rsid w:val="008834DA"/>
    <w:rsid w:val="00890840"/>
    <w:rsid w:val="00893B51"/>
    <w:rsid w:val="00894CE0"/>
    <w:rsid w:val="00896CED"/>
    <w:rsid w:val="008A0D44"/>
    <w:rsid w:val="008A353A"/>
    <w:rsid w:val="008A3DDE"/>
    <w:rsid w:val="008A4592"/>
    <w:rsid w:val="008B29AF"/>
    <w:rsid w:val="008B2E34"/>
    <w:rsid w:val="008B30F8"/>
    <w:rsid w:val="008B42E5"/>
    <w:rsid w:val="008B459B"/>
    <w:rsid w:val="008C4EC3"/>
    <w:rsid w:val="008D288B"/>
    <w:rsid w:val="008D4835"/>
    <w:rsid w:val="008D705B"/>
    <w:rsid w:val="008D7C6C"/>
    <w:rsid w:val="008E070D"/>
    <w:rsid w:val="008E14D4"/>
    <w:rsid w:val="008E1A69"/>
    <w:rsid w:val="008E4996"/>
    <w:rsid w:val="008E632A"/>
    <w:rsid w:val="008E7AAB"/>
    <w:rsid w:val="008F0B3C"/>
    <w:rsid w:val="008F460F"/>
    <w:rsid w:val="009023AB"/>
    <w:rsid w:val="009033D1"/>
    <w:rsid w:val="00904A63"/>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57AB8"/>
    <w:rsid w:val="00963288"/>
    <w:rsid w:val="0096407D"/>
    <w:rsid w:val="009671A5"/>
    <w:rsid w:val="009676B3"/>
    <w:rsid w:val="00970AE0"/>
    <w:rsid w:val="00973144"/>
    <w:rsid w:val="00974648"/>
    <w:rsid w:val="00980EFA"/>
    <w:rsid w:val="009834F3"/>
    <w:rsid w:val="00984CD1"/>
    <w:rsid w:val="009863E0"/>
    <w:rsid w:val="00990B6C"/>
    <w:rsid w:val="009917D8"/>
    <w:rsid w:val="00992A26"/>
    <w:rsid w:val="00992BA5"/>
    <w:rsid w:val="00993F4D"/>
    <w:rsid w:val="00997E0A"/>
    <w:rsid w:val="009A429D"/>
    <w:rsid w:val="009A615A"/>
    <w:rsid w:val="009B42C8"/>
    <w:rsid w:val="009B6395"/>
    <w:rsid w:val="009C0C5F"/>
    <w:rsid w:val="009C322C"/>
    <w:rsid w:val="009C3BDF"/>
    <w:rsid w:val="009C412E"/>
    <w:rsid w:val="009C4D2A"/>
    <w:rsid w:val="009C6FB2"/>
    <w:rsid w:val="009C7C21"/>
    <w:rsid w:val="009D1678"/>
    <w:rsid w:val="009D174B"/>
    <w:rsid w:val="009D1954"/>
    <w:rsid w:val="009D3541"/>
    <w:rsid w:val="009E2ABB"/>
    <w:rsid w:val="009E36AF"/>
    <w:rsid w:val="009E4579"/>
    <w:rsid w:val="009E6FCB"/>
    <w:rsid w:val="009F3CD3"/>
    <w:rsid w:val="009F6D7E"/>
    <w:rsid w:val="00A0026D"/>
    <w:rsid w:val="00A01DFB"/>
    <w:rsid w:val="00A022F6"/>
    <w:rsid w:val="00A02420"/>
    <w:rsid w:val="00A04774"/>
    <w:rsid w:val="00A0522F"/>
    <w:rsid w:val="00A05CC0"/>
    <w:rsid w:val="00A07C2B"/>
    <w:rsid w:val="00A10EB9"/>
    <w:rsid w:val="00A15F6A"/>
    <w:rsid w:val="00A1600B"/>
    <w:rsid w:val="00A17D9C"/>
    <w:rsid w:val="00A24DCB"/>
    <w:rsid w:val="00A255C5"/>
    <w:rsid w:val="00A3002A"/>
    <w:rsid w:val="00A300B4"/>
    <w:rsid w:val="00A30108"/>
    <w:rsid w:val="00A306DC"/>
    <w:rsid w:val="00A309B6"/>
    <w:rsid w:val="00A31B7F"/>
    <w:rsid w:val="00A31DA4"/>
    <w:rsid w:val="00A35022"/>
    <w:rsid w:val="00A41CBA"/>
    <w:rsid w:val="00A62A6D"/>
    <w:rsid w:val="00A65CB9"/>
    <w:rsid w:val="00A66795"/>
    <w:rsid w:val="00A67FFD"/>
    <w:rsid w:val="00A73F21"/>
    <w:rsid w:val="00A814FB"/>
    <w:rsid w:val="00A827C7"/>
    <w:rsid w:val="00A83362"/>
    <w:rsid w:val="00A83937"/>
    <w:rsid w:val="00A85079"/>
    <w:rsid w:val="00A915B1"/>
    <w:rsid w:val="00A93B5C"/>
    <w:rsid w:val="00A94BF8"/>
    <w:rsid w:val="00AA0AD4"/>
    <w:rsid w:val="00AA1D5D"/>
    <w:rsid w:val="00AA2BA5"/>
    <w:rsid w:val="00AA608F"/>
    <w:rsid w:val="00AB042C"/>
    <w:rsid w:val="00AB076B"/>
    <w:rsid w:val="00AB1D58"/>
    <w:rsid w:val="00AB5FB1"/>
    <w:rsid w:val="00AB625D"/>
    <w:rsid w:val="00AC0407"/>
    <w:rsid w:val="00AC3EE7"/>
    <w:rsid w:val="00AC75F0"/>
    <w:rsid w:val="00AC77B3"/>
    <w:rsid w:val="00AE0673"/>
    <w:rsid w:val="00AE0DF5"/>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45DC"/>
    <w:rsid w:val="00B57143"/>
    <w:rsid w:val="00B6301C"/>
    <w:rsid w:val="00B63F94"/>
    <w:rsid w:val="00B71111"/>
    <w:rsid w:val="00B733B3"/>
    <w:rsid w:val="00B74E31"/>
    <w:rsid w:val="00B76260"/>
    <w:rsid w:val="00B85FF9"/>
    <w:rsid w:val="00B87FEB"/>
    <w:rsid w:val="00B91F4B"/>
    <w:rsid w:val="00BA1918"/>
    <w:rsid w:val="00BA72AC"/>
    <w:rsid w:val="00BB1AB6"/>
    <w:rsid w:val="00BB77EB"/>
    <w:rsid w:val="00BC0441"/>
    <w:rsid w:val="00BC3D6B"/>
    <w:rsid w:val="00BC4B17"/>
    <w:rsid w:val="00BC586C"/>
    <w:rsid w:val="00BC61D7"/>
    <w:rsid w:val="00BD037A"/>
    <w:rsid w:val="00BD0B97"/>
    <w:rsid w:val="00BD4DB2"/>
    <w:rsid w:val="00BD5915"/>
    <w:rsid w:val="00BD600D"/>
    <w:rsid w:val="00BD6BC2"/>
    <w:rsid w:val="00BE0125"/>
    <w:rsid w:val="00BE0725"/>
    <w:rsid w:val="00BE2834"/>
    <w:rsid w:val="00BE3087"/>
    <w:rsid w:val="00BE641F"/>
    <w:rsid w:val="00BE7A28"/>
    <w:rsid w:val="00BF5CB2"/>
    <w:rsid w:val="00BF77FA"/>
    <w:rsid w:val="00C04E57"/>
    <w:rsid w:val="00C0644F"/>
    <w:rsid w:val="00C112F7"/>
    <w:rsid w:val="00C16031"/>
    <w:rsid w:val="00C1775C"/>
    <w:rsid w:val="00C21942"/>
    <w:rsid w:val="00C236A7"/>
    <w:rsid w:val="00C23CFE"/>
    <w:rsid w:val="00C24DDB"/>
    <w:rsid w:val="00C27F40"/>
    <w:rsid w:val="00C33386"/>
    <w:rsid w:val="00C33D13"/>
    <w:rsid w:val="00C354A9"/>
    <w:rsid w:val="00C36030"/>
    <w:rsid w:val="00C40BAB"/>
    <w:rsid w:val="00C454C4"/>
    <w:rsid w:val="00C50605"/>
    <w:rsid w:val="00C50E95"/>
    <w:rsid w:val="00C51A5C"/>
    <w:rsid w:val="00C51E00"/>
    <w:rsid w:val="00C5447E"/>
    <w:rsid w:val="00C6076F"/>
    <w:rsid w:val="00C647C0"/>
    <w:rsid w:val="00C651F4"/>
    <w:rsid w:val="00C65410"/>
    <w:rsid w:val="00C65EC2"/>
    <w:rsid w:val="00C67F3E"/>
    <w:rsid w:val="00C71382"/>
    <w:rsid w:val="00C73821"/>
    <w:rsid w:val="00C73A53"/>
    <w:rsid w:val="00C749BB"/>
    <w:rsid w:val="00C759F2"/>
    <w:rsid w:val="00C852D2"/>
    <w:rsid w:val="00C85E01"/>
    <w:rsid w:val="00C872D1"/>
    <w:rsid w:val="00C902A6"/>
    <w:rsid w:val="00C92E4C"/>
    <w:rsid w:val="00C9373B"/>
    <w:rsid w:val="00C949C0"/>
    <w:rsid w:val="00C97271"/>
    <w:rsid w:val="00CA3C2A"/>
    <w:rsid w:val="00CB1B46"/>
    <w:rsid w:val="00CB3376"/>
    <w:rsid w:val="00CB3F06"/>
    <w:rsid w:val="00CB42F5"/>
    <w:rsid w:val="00CB4BB9"/>
    <w:rsid w:val="00CB594F"/>
    <w:rsid w:val="00CB5BA1"/>
    <w:rsid w:val="00CC0D2F"/>
    <w:rsid w:val="00CC1A6F"/>
    <w:rsid w:val="00CC74B1"/>
    <w:rsid w:val="00CC7D38"/>
    <w:rsid w:val="00CD0693"/>
    <w:rsid w:val="00CD2218"/>
    <w:rsid w:val="00CD38C3"/>
    <w:rsid w:val="00CD6122"/>
    <w:rsid w:val="00D00791"/>
    <w:rsid w:val="00D036C6"/>
    <w:rsid w:val="00D07810"/>
    <w:rsid w:val="00D07B29"/>
    <w:rsid w:val="00D11BAF"/>
    <w:rsid w:val="00D131FD"/>
    <w:rsid w:val="00D26E3E"/>
    <w:rsid w:val="00D32D53"/>
    <w:rsid w:val="00D34DC9"/>
    <w:rsid w:val="00D36EAE"/>
    <w:rsid w:val="00D4147D"/>
    <w:rsid w:val="00D44A4B"/>
    <w:rsid w:val="00D4549F"/>
    <w:rsid w:val="00D47BA7"/>
    <w:rsid w:val="00D51321"/>
    <w:rsid w:val="00D5489E"/>
    <w:rsid w:val="00D54CA6"/>
    <w:rsid w:val="00D61FFA"/>
    <w:rsid w:val="00D63DB6"/>
    <w:rsid w:val="00D71B1E"/>
    <w:rsid w:val="00D71D02"/>
    <w:rsid w:val="00D80037"/>
    <w:rsid w:val="00D8696E"/>
    <w:rsid w:val="00D87D41"/>
    <w:rsid w:val="00D87EF4"/>
    <w:rsid w:val="00D95BA5"/>
    <w:rsid w:val="00D968C3"/>
    <w:rsid w:val="00DA0622"/>
    <w:rsid w:val="00DA155E"/>
    <w:rsid w:val="00DA22CD"/>
    <w:rsid w:val="00DA3F96"/>
    <w:rsid w:val="00DA6670"/>
    <w:rsid w:val="00DA748C"/>
    <w:rsid w:val="00DB6754"/>
    <w:rsid w:val="00DC1A41"/>
    <w:rsid w:val="00DC2400"/>
    <w:rsid w:val="00DC600F"/>
    <w:rsid w:val="00DD2414"/>
    <w:rsid w:val="00DD4168"/>
    <w:rsid w:val="00DD5AAB"/>
    <w:rsid w:val="00DD6133"/>
    <w:rsid w:val="00DE1715"/>
    <w:rsid w:val="00DE22DD"/>
    <w:rsid w:val="00DE6858"/>
    <w:rsid w:val="00DE6AB6"/>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51B4"/>
    <w:rsid w:val="00E66530"/>
    <w:rsid w:val="00E677D4"/>
    <w:rsid w:val="00E67B30"/>
    <w:rsid w:val="00E71281"/>
    <w:rsid w:val="00E73DC9"/>
    <w:rsid w:val="00E743F4"/>
    <w:rsid w:val="00E75E75"/>
    <w:rsid w:val="00E777C7"/>
    <w:rsid w:val="00E77FE9"/>
    <w:rsid w:val="00E83B83"/>
    <w:rsid w:val="00E90126"/>
    <w:rsid w:val="00E924FE"/>
    <w:rsid w:val="00E94575"/>
    <w:rsid w:val="00E95F6D"/>
    <w:rsid w:val="00E97ADA"/>
    <w:rsid w:val="00EA0F08"/>
    <w:rsid w:val="00EC1353"/>
    <w:rsid w:val="00EC1466"/>
    <w:rsid w:val="00EC1A22"/>
    <w:rsid w:val="00EC6BBE"/>
    <w:rsid w:val="00ED3B4A"/>
    <w:rsid w:val="00ED7AE3"/>
    <w:rsid w:val="00EE0FF9"/>
    <w:rsid w:val="00EE1AFE"/>
    <w:rsid w:val="00EE77F8"/>
    <w:rsid w:val="00EF0176"/>
    <w:rsid w:val="00EF1B69"/>
    <w:rsid w:val="00EF1F12"/>
    <w:rsid w:val="00F00FB0"/>
    <w:rsid w:val="00F02687"/>
    <w:rsid w:val="00F110A1"/>
    <w:rsid w:val="00F154FC"/>
    <w:rsid w:val="00F172B7"/>
    <w:rsid w:val="00F2347D"/>
    <w:rsid w:val="00F23511"/>
    <w:rsid w:val="00F26A60"/>
    <w:rsid w:val="00F306EF"/>
    <w:rsid w:val="00F33209"/>
    <w:rsid w:val="00F357AA"/>
    <w:rsid w:val="00F35FCD"/>
    <w:rsid w:val="00F36C50"/>
    <w:rsid w:val="00F402DD"/>
    <w:rsid w:val="00F40954"/>
    <w:rsid w:val="00F43038"/>
    <w:rsid w:val="00F448CC"/>
    <w:rsid w:val="00F46E9B"/>
    <w:rsid w:val="00F47188"/>
    <w:rsid w:val="00F53ED4"/>
    <w:rsid w:val="00F53F99"/>
    <w:rsid w:val="00F54D09"/>
    <w:rsid w:val="00F5598F"/>
    <w:rsid w:val="00F56261"/>
    <w:rsid w:val="00F57550"/>
    <w:rsid w:val="00F65A65"/>
    <w:rsid w:val="00F706F4"/>
    <w:rsid w:val="00F70B14"/>
    <w:rsid w:val="00F7419A"/>
    <w:rsid w:val="00F83FBF"/>
    <w:rsid w:val="00F845DA"/>
    <w:rsid w:val="00F91C60"/>
    <w:rsid w:val="00F92155"/>
    <w:rsid w:val="00F95F2F"/>
    <w:rsid w:val="00FA0A5E"/>
    <w:rsid w:val="00FA1235"/>
    <w:rsid w:val="00FA1C08"/>
    <w:rsid w:val="00FA3DD4"/>
    <w:rsid w:val="00FA563D"/>
    <w:rsid w:val="00FA57CA"/>
    <w:rsid w:val="00FA75CC"/>
    <w:rsid w:val="00FC1C50"/>
    <w:rsid w:val="00FC4FB5"/>
    <w:rsid w:val="00FC600C"/>
    <w:rsid w:val="00FC6B46"/>
    <w:rsid w:val="00FC6FCF"/>
    <w:rsid w:val="00FD50F3"/>
    <w:rsid w:val="00FD53CA"/>
    <w:rsid w:val="00FD5B5B"/>
    <w:rsid w:val="00FE31F8"/>
    <w:rsid w:val="00FE34C1"/>
    <w:rsid w:val="00FE5564"/>
    <w:rsid w:val="00FF2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E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FFC"/>
    <w:pPr>
      <w:ind w:left="720"/>
      <w:contextualSpacing/>
    </w:pPr>
  </w:style>
  <w:style w:type="paragraph" w:styleId="Sansinterligne">
    <w:name w:val="No Spacing"/>
    <w:uiPriority w:val="1"/>
    <w:qFormat/>
    <w:rsid w:val="00853AC0"/>
    <w:pPr>
      <w:spacing w:after="0" w:line="240" w:lineRule="auto"/>
    </w:pPr>
  </w:style>
  <w:style w:type="table" w:styleId="Grilledutableau">
    <w:name w:val="Table Grid"/>
    <w:basedOn w:val="TableauNormal"/>
    <w:uiPriority w:val="59"/>
    <w:rsid w:val="00FC1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B0E22"/>
    <w:rPr>
      <w:color w:val="0000FF"/>
      <w:u w:val="single"/>
    </w:rPr>
  </w:style>
  <w:style w:type="character" w:styleId="Lienhypertextesuivivisit">
    <w:name w:val="FollowedHyperlink"/>
    <w:basedOn w:val="Policepardfaut"/>
    <w:uiPriority w:val="99"/>
    <w:semiHidden/>
    <w:unhideWhenUsed/>
    <w:rsid w:val="004B0E22"/>
    <w:rPr>
      <w:color w:val="800080" w:themeColor="followedHyperlink"/>
      <w:u w:val="single"/>
    </w:rPr>
  </w:style>
  <w:style w:type="paragraph" w:styleId="En-tte">
    <w:name w:val="header"/>
    <w:basedOn w:val="Normal"/>
    <w:link w:val="En-tteCar"/>
    <w:uiPriority w:val="99"/>
    <w:unhideWhenUsed/>
    <w:rsid w:val="008D705B"/>
    <w:pPr>
      <w:tabs>
        <w:tab w:val="center" w:pos="4536"/>
        <w:tab w:val="right" w:pos="9072"/>
      </w:tabs>
      <w:spacing w:after="0" w:line="240" w:lineRule="auto"/>
    </w:pPr>
  </w:style>
  <w:style w:type="character" w:customStyle="1" w:styleId="En-tteCar">
    <w:name w:val="En-tête Car"/>
    <w:basedOn w:val="Policepardfaut"/>
    <w:link w:val="En-tte"/>
    <w:uiPriority w:val="99"/>
    <w:rsid w:val="008D705B"/>
  </w:style>
  <w:style w:type="paragraph" w:styleId="Pieddepage">
    <w:name w:val="footer"/>
    <w:basedOn w:val="Normal"/>
    <w:link w:val="PieddepageCar"/>
    <w:uiPriority w:val="99"/>
    <w:unhideWhenUsed/>
    <w:rsid w:val="008D7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05B"/>
  </w:style>
  <w:style w:type="paragraph" w:styleId="Textedebulles">
    <w:name w:val="Balloon Text"/>
    <w:basedOn w:val="Normal"/>
    <w:link w:val="TextedebullesCar"/>
    <w:uiPriority w:val="99"/>
    <w:semiHidden/>
    <w:unhideWhenUsed/>
    <w:rsid w:val="008D70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FFC"/>
    <w:pPr>
      <w:ind w:left="720"/>
      <w:contextualSpacing/>
    </w:pPr>
  </w:style>
  <w:style w:type="paragraph" w:styleId="Sansinterligne">
    <w:name w:val="No Spacing"/>
    <w:uiPriority w:val="1"/>
    <w:qFormat/>
    <w:rsid w:val="00853AC0"/>
    <w:pPr>
      <w:spacing w:after="0" w:line="240" w:lineRule="auto"/>
    </w:pPr>
  </w:style>
  <w:style w:type="table" w:styleId="Grilledutableau">
    <w:name w:val="Table Grid"/>
    <w:basedOn w:val="TableauNormal"/>
    <w:uiPriority w:val="59"/>
    <w:rsid w:val="00FC1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B0E22"/>
    <w:rPr>
      <w:color w:val="0000FF"/>
      <w:u w:val="single"/>
    </w:rPr>
  </w:style>
  <w:style w:type="character" w:styleId="Lienhypertextesuivivisit">
    <w:name w:val="FollowedHyperlink"/>
    <w:basedOn w:val="Policepardfaut"/>
    <w:uiPriority w:val="99"/>
    <w:semiHidden/>
    <w:unhideWhenUsed/>
    <w:rsid w:val="004B0E22"/>
    <w:rPr>
      <w:color w:val="800080" w:themeColor="followedHyperlink"/>
      <w:u w:val="single"/>
    </w:rPr>
  </w:style>
  <w:style w:type="paragraph" w:styleId="En-tte">
    <w:name w:val="header"/>
    <w:basedOn w:val="Normal"/>
    <w:link w:val="En-tteCar"/>
    <w:uiPriority w:val="99"/>
    <w:unhideWhenUsed/>
    <w:rsid w:val="008D705B"/>
    <w:pPr>
      <w:tabs>
        <w:tab w:val="center" w:pos="4536"/>
        <w:tab w:val="right" w:pos="9072"/>
      </w:tabs>
      <w:spacing w:after="0" w:line="240" w:lineRule="auto"/>
    </w:pPr>
  </w:style>
  <w:style w:type="character" w:customStyle="1" w:styleId="En-tteCar">
    <w:name w:val="En-tête Car"/>
    <w:basedOn w:val="Policepardfaut"/>
    <w:link w:val="En-tte"/>
    <w:uiPriority w:val="99"/>
    <w:rsid w:val="008D705B"/>
  </w:style>
  <w:style w:type="paragraph" w:styleId="Pieddepage">
    <w:name w:val="footer"/>
    <w:basedOn w:val="Normal"/>
    <w:link w:val="PieddepageCar"/>
    <w:uiPriority w:val="99"/>
    <w:unhideWhenUsed/>
    <w:rsid w:val="008D7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05B"/>
  </w:style>
  <w:style w:type="paragraph" w:styleId="Textedebulles">
    <w:name w:val="Balloon Text"/>
    <w:basedOn w:val="Normal"/>
    <w:link w:val="TextedebullesCar"/>
    <w:uiPriority w:val="99"/>
    <w:semiHidden/>
    <w:unhideWhenUsed/>
    <w:rsid w:val="008D70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0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ee.fr/fr/methodes/default.asp?page=definitions/unite-consommation.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2</cp:revision>
  <dcterms:created xsi:type="dcterms:W3CDTF">2013-04-25T10:46:00Z</dcterms:created>
  <dcterms:modified xsi:type="dcterms:W3CDTF">2013-04-25T10:46:00Z</dcterms:modified>
</cp:coreProperties>
</file>